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289" w:rsidRPr="00FA1289" w:rsidRDefault="001E0A25" w:rsidP="00FA1289">
      <w:pPr>
        <w:spacing w:before="100" w:beforeAutospacing="1" w:after="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1.</w:t>
      </w:r>
      <w:r w:rsidR="00FA1289" w:rsidRPr="00FA1289">
        <w:rPr>
          <w:rFonts w:ascii="Times New Roman" w:eastAsia="Calibri" w:hAnsi="Times New Roman" w:cs="Times New Roman"/>
          <w:b/>
          <w:sz w:val="28"/>
          <w:szCs w:val="28"/>
        </w:rPr>
        <w:t>Аналіз ліричного твору</w:t>
      </w:r>
    </w:p>
    <w:p w:rsidR="00FA1289" w:rsidRPr="00FA1289" w:rsidRDefault="00FA1289" w:rsidP="00FA1289">
      <w:pPr>
        <w:spacing w:before="100" w:beforeAutospacing="1" w:after="0" w:line="240" w:lineRule="auto"/>
        <w:ind w:firstLine="709"/>
        <w:jc w:val="both"/>
        <w:rPr>
          <w:rFonts w:ascii="Times New Roman" w:eastAsia="Calibri" w:hAnsi="Times New Roman" w:cs="Times New Roman"/>
          <w:b/>
          <w:sz w:val="28"/>
          <w:szCs w:val="28"/>
        </w:rPr>
      </w:pPr>
      <w:r w:rsidRPr="00FA1289">
        <w:rPr>
          <w:rFonts w:ascii="Times New Roman" w:eastAsia="Calibri" w:hAnsi="Times New Roman" w:cs="Times New Roman"/>
          <w:b/>
          <w:sz w:val="28"/>
          <w:szCs w:val="28"/>
        </w:rPr>
        <w:t xml:space="preserve">Олександр Блок </w:t>
      </w:r>
      <w:r>
        <w:rPr>
          <w:rFonts w:ascii="Times New Roman" w:eastAsia="Calibri" w:hAnsi="Times New Roman" w:cs="Times New Roman"/>
          <w:b/>
          <w:sz w:val="28"/>
          <w:szCs w:val="28"/>
          <w:lang w:val="ru-RU"/>
        </w:rPr>
        <w:t xml:space="preserve"> </w:t>
      </w:r>
      <w:r w:rsidRPr="00FA1289">
        <w:rPr>
          <w:rFonts w:ascii="Times New Roman" w:eastAsia="Calibri" w:hAnsi="Times New Roman" w:cs="Times New Roman"/>
          <w:b/>
          <w:sz w:val="28"/>
          <w:szCs w:val="28"/>
        </w:rPr>
        <w:t>«Ніч, вулиця, ліхтар, аптека…»</w:t>
      </w:r>
    </w:p>
    <w:p w:rsidR="00FA1289" w:rsidRPr="00FA1289" w:rsidRDefault="00FA1289" w:rsidP="00FA1289">
      <w:pPr>
        <w:spacing w:before="100" w:beforeAutospacing="1" w:after="0" w:line="240" w:lineRule="auto"/>
        <w:ind w:firstLine="709"/>
        <w:jc w:val="both"/>
        <w:rPr>
          <w:rFonts w:ascii="Times New Roman" w:eastAsia="Calibri" w:hAnsi="Times New Roman" w:cs="Times New Roman"/>
          <w:b/>
          <w:sz w:val="28"/>
          <w:szCs w:val="28"/>
        </w:rPr>
      </w:pPr>
      <w:r w:rsidRPr="00FA1289">
        <w:rPr>
          <w:rFonts w:ascii="Times New Roman" w:eastAsia="Calibri" w:hAnsi="Times New Roman" w:cs="Times New Roman"/>
          <w:b/>
          <w:sz w:val="28"/>
          <w:szCs w:val="28"/>
        </w:rPr>
        <w:t>1.</w:t>
      </w:r>
    </w:p>
    <w:p w:rsidR="00FA1289" w:rsidRPr="00FA1289" w:rsidRDefault="00FA1289" w:rsidP="00FA1289">
      <w:pPr>
        <w:pStyle w:val="a6"/>
        <w:shd w:val="clear" w:color="auto" w:fill="FFFFFF"/>
        <w:spacing w:after="0" w:afterAutospacing="0"/>
        <w:ind w:firstLine="709"/>
        <w:jc w:val="both"/>
        <w:rPr>
          <w:rFonts w:eastAsia="Calibri"/>
          <w:sz w:val="28"/>
          <w:szCs w:val="28"/>
          <w:lang w:eastAsia="en-US"/>
        </w:rPr>
      </w:pPr>
      <w:r w:rsidRPr="00FA1289">
        <w:rPr>
          <w:rFonts w:eastAsia="Calibri"/>
          <w:sz w:val="28"/>
          <w:szCs w:val="28"/>
          <w:lang w:eastAsia="en-US"/>
        </w:rPr>
        <w:t xml:space="preserve">Народився 16 (28) листопада 1880 року. Мати Блока — дочка ректора Санкт-Петербурзького університету Андрія </w:t>
      </w:r>
      <w:proofErr w:type="spellStart"/>
      <w:r w:rsidRPr="00FA1289">
        <w:rPr>
          <w:rFonts w:eastAsia="Calibri"/>
          <w:sz w:val="28"/>
          <w:szCs w:val="28"/>
          <w:lang w:eastAsia="en-US"/>
        </w:rPr>
        <w:t>Бекетова</w:t>
      </w:r>
      <w:proofErr w:type="spellEnd"/>
      <w:r w:rsidRPr="00FA1289">
        <w:rPr>
          <w:rFonts w:eastAsia="Calibri"/>
          <w:sz w:val="28"/>
          <w:szCs w:val="28"/>
          <w:lang w:eastAsia="en-US"/>
        </w:rPr>
        <w:t xml:space="preserve">. Перші вірші Блок написав у п'ять років. У дев’ятирічному віці Блока віддали в гімназію. У 1898 році закінчив гімназію, вступив на юридичний факультет Петербурзького університету. Через три роки перевівся на </w:t>
      </w:r>
      <w:proofErr w:type="spellStart"/>
      <w:r w:rsidRPr="00FA1289">
        <w:rPr>
          <w:rFonts w:eastAsia="Calibri"/>
          <w:sz w:val="28"/>
          <w:szCs w:val="28"/>
          <w:lang w:eastAsia="en-US"/>
        </w:rPr>
        <w:t>слов'яно-російське</w:t>
      </w:r>
      <w:proofErr w:type="spellEnd"/>
      <w:r w:rsidRPr="00FA1289">
        <w:rPr>
          <w:rFonts w:eastAsia="Calibri"/>
          <w:sz w:val="28"/>
          <w:szCs w:val="28"/>
          <w:lang w:eastAsia="en-US"/>
        </w:rPr>
        <w:t xml:space="preserve"> відділення історико-філологічного факультету, яке закінчив у 1906 році. У 1903 році Блок одружився з Любов'ю </w:t>
      </w:r>
      <w:proofErr w:type="spellStart"/>
      <w:r w:rsidRPr="00FA1289">
        <w:rPr>
          <w:rFonts w:eastAsia="Calibri"/>
          <w:sz w:val="28"/>
          <w:szCs w:val="28"/>
          <w:lang w:eastAsia="en-US"/>
        </w:rPr>
        <w:t>Менделеєвою</w:t>
      </w:r>
      <w:proofErr w:type="spellEnd"/>
      <w:r w:rsidRPr="00FA1289">
        <w:rPr>
          <w:rFonts w:eastAsia="Calibri"/>
          <w:sz w:val="28"/>
          <w:szCs w:val="28"/>
          <w:lang w:eastAsia="en-US"/>
        </w:rPr>
        <w:t xml:space="preserve">, дочкою </w:t>
      </w:r>
      <w:proofErr w:type="spellStart"/>
      <w:r w:rsidRPr="00FA1289">
        <w:rPr>
          <w:rFonts w:eastAsia="Calibri"/>
          <w:sz w:val="28"/>
          <w:szCs w:val="28"/>
          <w:lang w:eastAsia="en-US"/>
        </w:rPr>
        <w:t>Д. І. Менделє</w:t>
      </w:r>
      <w:proofErr w:type="spellEnd"/>
      <w:r w:rsidRPr="00FA1289">
        <w:rPr>
          <w:rFonts w:eastAsia="Calibri"/>
          <w:sz w:val="28"/>
          <w:szCs w:val="28"/>
          <w:lang w:eastAsia="en-US"/>
        </w:rPr>
        <w:t>єва.</w:t>
      </w:r>
    </w:p>
    <w:p w:rsidR="00FA1289" w:rsidRPr="00FA1289" w:rsidRDefault="00FA1289" w:rsidP="00FA1289">
      <w:pPr>
        <w:pStyle w:val="a6"/>
        <w:shd w:val="clear" w:color="auto" w:fill="FFFFFF"/>
        <w:spacing w:after="0" w:afterAutospacing="0"/>
        <w:ind w:firstLine="709"/>
        <w:jc w:val="both"/>
        <w:rPr>
          <w:rFonts w:eastAsia="Calibri"/>
          <w:sz w:val="28"/>
          <w:szCs w:val="28"/>
          <w:lang w:eastAsia="en-US"/>
        </w:rPr>
      </w:pPr>
      <w:r w:rsidRPr="00FA1289">
        <w:rPr>
          <w:rFonts w:eastAsia="Calibri"/>
          <w:sz w:val="28"/>
          <w:szCs w:val="28"/>
          <w:lang w:eastAsia="en-US"/>
        </w:rPr>
        <w:t xml:space="preserve">У 1909 році відбувається дві важкі події в сім'ї Блока: помирає дитина Любові Дмитрівни і помирає батько Блока. Щоб прийти в себе Блок зі своєю дружиною їдуть відпочити в Італію. Влітку 1911 року Блок знову їде за кордон. Цього разу він їде до Франції. Олександр Олександрович дає погану оцінку французькій моралі. Влітку 1913 року Блок знову їде до Франції (за порадою лікарів). Олександр Олександрович знову не задоволений нею. У 1912 році Блок написав драму «Троянда і Хрест». П'єса сподобалася К. Станіславському і В. </w:t>
      </w:r>
      <w:proofErr w:type="spellStart"/>
      <w:r w:rsidRPr="00FA1289">
        <w:rPr>
          <w:rFonts w:eastAsia="Calibri"/>
          <w:sz w:val="28"/>
          <w:szCs w:val="28"/>
          <w:lang w:eastAsia="en-US"/>
        </w:rPr>
        <w:t>Немировичу-Данченко</w:t>
      </w:r>
      <w:proofErr w:type="spellEnd"/>
      <w:r w:rsidRPr="00FA1289">
        <w:rPr>
          <w:rFonts w:eastAsia="Calibri"/>
          <w:sz w:val="28"/>
          <w:szCs w:val="28"/>
          <w:lang w:eastAsia="en-US"/>
        </w:rPr>
        <w:t>, але драму так і не поставили в театрі.7 липня 1916 Блока взяли на військову службу. Поет служив у Білорусі.</w:t>
      </w:r>
    </w:p>
    <w:p w:rsidR="00FA1289" w:rsidRPr="00FA1289" w:rsidRDefault="00FA1289" w:rsidP="00FA1289">
      <w:pPr>
        <w:pStyle w:val="a6"/>
        <w:shd w:val="clear" w:color="auto" w:fill="FFFFFF"/>
        <w:spacing w:after="0" w:afterAutospacing="0"/>
        <w:ind w:firstLine="709"/>
        <w:jc w:val="both"/>
        <w:rPr>
          <w:rFonts w:eastAsia="Calibri"/>
          <w:sz w:val="28"/>
          <w:szCs w:val="28"/>
          <w:lang w:eastAsia="en-US"/>
        </w:rPr>
      </w:pPr>
      <w:proofErr w:type="spellStart"/>
      <w:r w:rsidRPr="00FA1289">
        <w:rPr>
          <w:rFonts w:eastAsia="Calibri"/>
          <w:sz w:val="28"/>
          <w:szCs w:val="28"/>
          <w:lang w:eastAsia="en-US"/>
        </w:rPr>
        <w:t>Лютневу і </w:t>
      </w:r>
      <w:proofErr w:type="spellEnd"/>
      <w:r w:rsidRPr="00FA1289">
        <w:rPr>
          <w:rFonts w:eastAsia="Calibri"/>
          <w:sz w:val="28"/>
          <w:szCs w:val="28"/>
          <w:lang w:eastAsia="en-US"/>
        </w:rPr>
        <w:t>Жовтневу революції Блок зустрів зі змішаними почуттями. Він відмовився від еміграції, вважаючи, що повинен бути з Росією у важкий час. На початку травня 1917 року був прийнятий на роботу в «Надзвичайну слідчу комісію для розслідування протизаконних за посадою дій колишніх міністрів, головнокомандувачів та інших вищих посадових осіб як цивільних, так і військових та морських відомств» на посаді редактора.</w:t>
      </w:r>
    </w:p>
    <w:p w:rsidR="00FA1289" w:rsidRPr="00FA1289" w:rsidRDefault="00FA1289" w:rsidP="00FA1289">
      <w:pPr>
        <w:pStyle w:val="a6"/>
        <w:shd w:val="clear" w:color="auto" w:fill="FFFFFF"/>
        <w:spacing w:after="0" w:afterAutospacing="0"/>
        <w:ind w:firstLine="709"/>
        <w:jc w:val="both"/>
        <w:rPr>
          <w:rFonts w:eastAsia="Calibri"/>
          <w:sz w:val="28"/>
          <w:szCs w:val="28"/>
          <w:lang w:eastAsia="en-US"/>
        </w:rPr>
      </w:pPr>
      <w:r w:rsidRPr="00FA1289">
        <w:rPr>
          <w:rFonts w:eastAsia="Calibri"/>
          <w:sz w:val="28"/>
          <w:szCs w:val="28"/>
          <w:lang w:eastAsia="en-US"/>
        </w:rPr>
        <w:t xml:space="preserve">Опинившись у важкому матеріальному становищі, він серйозно хворів і 7 серпня 1921 помер у своїй останній петроградській квартирі від запалення серцевих клапанів. Поет був похований на Смоленському кладовищі. Прах Блока перепохований на кладовищі </w:t>
      </w:r>
      <w:proofErr w:type="spellStart"/>
      <w:r w:rsidRPr="00FA1289">
        <w:rPr>
          <w:rFonts w:eastAsia="Calibri"/>
          <w:sz w:val="28"/>
          <w:szCs w:val="28"/>
          <w:lang w:eastAsia="en-US"/>
        </w:rPr>
        <w:t>Волковському</w:t>
      </w:r>
      <w:proofErr w:type="spellEnd"/>
      <w:r w:rsidRPr="00FA1289">
        <w:rPr>
          <w:rFonts w:eastAsia="Calibri"/>
          <w:sz w:val="28"/>
          <w:szCs w:val="28"/>
          <w:lang w:eastAsia="en-US"/>
        </w:rPr>
        <w:t>.</w:t>
      </w:r>
    </w:p>
    <w:p w:rsidR="00FA1289" w:rsidRPr="00FA1289" w:rsidRDefault="00FA1289" w:rsidP="00FA1289">
      <w:pPr>
        <w:pStyle w:val="a6"/>
        <w:shd w:val="clear" w:color="auto" w:fill="FFFFFF"/>
        <w:spacing w:after="0" w:afterAutospacing="0"/>
        <w:ind w:firstLine="709"/>
        <w:jc w:val="both"/>
        <w:rPr>
          <w:rFonts w:eastAsia="Calibri"/>
          <w:b/>
          <w:sz w:val="28"/>
          <w:szCs w:val="28"/>
          <w:lang w:eastAsia="en-US"/>
        </w:rPr>
      </w:pPr>
      <w:r w:rsidRPr="00FA1289">
        <w:rPr>
          <w:rFonts w:eastAsia="Calibri"/>
          <w:b/>
          <w:sz w:val="28"/>
          <w:szCs w:val="28"/>
          <w:lang w:eastAsia="en-US"/>
        </w:rPr>
        <w:t>2.</w:t>
      </w:r>
    </w:p>
    <w:p w:rsidR="00FA1289" w:rsidRPr="00FA1289" w:rsidRDefault="00FA1289" w:rsidP="00FA1289">
      <w:pPr>
        <w:pStyle w:val="a6"/>
        <w:shd w:val="clear" w:color="auto" w:fill="FFFFFF"/>
        <w:spacing w:after="0" w:afterAutospacing="0"/>
        <w:ind w:firstLine="709"/>
        <w:jc w:val="both"/>
        <w:rPr>
          <w:rFonts w:eastAsia="Calibri"/>
          <w:sz w:val="28"/>
          <w:szCs w:val="28"/>
          <w:lang w:eastAsia="en-US"/>
        </w:rPr>
      </w:pPr>
      <w:r w:rsidRPr="00FA1289">
        <w:rPr>
          <w:rFonts w:eastAsia="Calibri"/>
          <w:sz w:val="28"/>
          <w:szCs w:val="28"/>
          <w:lang w:eastAsia="en-US"/>
        </w:rPr>
        <w:t xml:space="preserve">Твір був </w:t>
      </w:r>
      <w:r w:rsidRPr="00665A43">
        <w:rPr>
          <w:rFonts w:eastAsia="Calibri"/>
          <w:b/>
          <w:sz w:val="28"/>
          <w:szCs w:val="28"/>
          <w:lang w:eastAsia="en-US"/>
        </w:rPr>
        <w:t>створений в 1912 році</w:t>
      </w:r>
      <w:r w:rsidRPr="00FA1289">
        <w:rPr>
          <w:rFonts w:eastAsia="Calibri"/>
          <w:sz w:val="28"/>
          <w:szCs w:val="28"/>
          <w:lang w:eastAsia="en-US"/>
        </w:rPr>
        <w:t>. Поет написав його 10 жовтня, в петербурзькій квартирі будинку номер 57 на вулиці Декабристів. Скоріше за все, прообраз аптеки був  розташований навпроти Маріїнського театру. Цей вірш було написано в непростий період життя поета: у 1909 році, померли маленький син і батько Олександра Олександровича. Незабаром Блок додав його до поеми «Танець смерті» з циклу «Страшний світ».</w:t>
      </w:r>
    </w:p>
    <w:p w:rsidR="00FA1289" w:rsidRPr="00FA1289" w:rsidRDefault="00FA1289" w:rsidP="00FA1289">
      <w:pPr>
        <w:pStyle w:val="a6"/>
        <w:shd w:val="clear" w:color="auto" w:fill="FFFFFF"/>
        <w:spacing w:after="0" w:afterAutospacing="0"/>
        <w:ind w:firstLine="709"/>
        <w:jc w:val="both"/>
        <w:rPr>
          <w:rFonts w:eastAsia="Calibri"/>
          <w:sz w:val="28"/>
          <w:szCs w:val="28"/>
          <w:lang w:eastAsia="en-US"/>
        </w:rPr>
      </w:pPr>
      <w:r w:rsidRPr="00FA1289">
        <w:rPr>
          <w:rFonts w:eastAsia="Calibri"/>
          <w:sz w:val="28"/>
          <w:szCs w:val="28"/>
          <w:lang w:eastAsia="en-US"/>
        </w:rPr>
        <w:lastRenderedPageBreak/>
        <w:t>Твір написаний у напрямі</w:t>
      </w:r>
      <w:r w:rsidRPr="00665A43">
        <w:rPr>
          <w:rFonts w:eastAsia="Calibri"/>
          <w:b/>
          <w:sz w:val="28"/>
          <w:szCs w:val="28"/>
          <w:lang w:eastAsia="en-US"/>
        </w:rPr>
        <w:t xml:space="preserve"> символізму</w:t>
      </w:r>
      <w:r w:rsidRPr="00FA1289">
        <w:rPr>
          <w:rFonts w:eastAsia="Calibri"/>
          <w:sz w:val="28"/>
          <w:szCs w:val="28"/>
          <w:lang w:eastAsia="en-US"/>
        </w:rPr>
        <w:t>. Блок не відходить від ідей цього напряму. Перераховані образи</w:t>
      </w:r>
      <w:r w:rsidR="00665A43">
        <w:rPr>
          <w:rFonts w:eastAsia="Calibri"/>
          <w:sz w:val="28"/>
          <w:szCs w:val="28"/>
          <w:lang w:val="ru-RU" w:eastAsia="en-US"/>
        </w:rPr>
        <w:t xml:space="preserve"> </w:t>
      </w:r>
      <w:r w:rsidRPr="00FA1289">
        <w:rPr>
          <w:rFonts w:eastAsia="Calibri"/>
          <w:sz w:val="28"/>
          <w:szCs w:val="28"/>
          <w:lang w:eastAsia="en-US"/>
        </w:rPr>
        <w:t xml:space="preserve">(ніч, вулиця, ліхтар) є символами похмурого навколишнього світу. Але вони не мають конкретних значень, Блок взяв їх навмання. Саме цей короткий твір поета позначав його перехід, напевно, все-таки ближче до </w:t>
      </w:r>
      <w:r w:rsidRPr="00665A43">
        <w:rPr>
          <w:rFonts w:eastAsia="Calibri"/>
          <w:b/>
          <w:sz w:val="28"/>
          <w:szCs w:val="28"/>
          <w:lang w:eastAsia="en-US"/>
        </w:rPr>
        <w:t>реалізму</w:t>
      </w:r>
      <w:r w:rsidRPr="00FA1289">
        <w:rPr>
          <w:rFonts w:eastAsia="Calibri"/>
          <w:sz w:val="28"/>
          <w:szCs w:val="28"/>
          <w:lang w:eastAsia="en-US"/>
        </w:rPr>
        <w:t>, до простої мови і звичайних речей. Олександр Блок розуміє, що символізм не виражає предметів реальності і він його не приваблює. Поет починає думати про таке філософське питання всіх часів, як сенс життя.</w:t>
      </w:r>
    </w:p>
    <w:p w:rsidR="00FA1289" w:rsidRPr="00FA1289" w:rsidRDefault="00FA1289" w:rsidP="00FA1289">
      <w:pPr>
        <w:pStyle w:val="a6"/>
        <w:shd w:val="clear" w:color="auto" w:fill="FFFFFF"/>
        <w:spacing w:after="0" w:afterAutospacing="0"/>
        <w:ind w:firstLine="709"/>
        <w:jc w:val="both"/>
        <w:rPr>
          <w:rFonts w:eastAsia="Calibri"/>
          <w:b/>
          <w:sz w:val="28"/>
          <w:szCs w:val="28"/>
          <w:lang w:eastAsia="en-US"/>
        </w:rPr>
      </w:pPr>
      <w:r w:rsidRPr="00FA1289">
        <w:rPr>
          <w:rFonts w:eastAsia="Calibri"/>
          <w:b/>
          <w:sz w:val="28"/>
          <w:szCs w:val="28"/>
          <w:lang w:eastAsia="en-US"/>
        </w:rPr>
        <w:t>3.</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b/>
          <w:sz w:val="28"/>
          <w:szCs w:val="28"/>
          <w:lang w:eastAsia="en-US"/>
        </w:rPr>
        <w:t>Провідний мотив:</w:t>
      </w:r>
      <w:r w:rsidRPr="00FA1289">
        <w:rPr>
          <w:rFonts w:eastAsia="Calibri"/>
          <w:sz w:val="28"/>
          <w:szCs w:val="28"/>
          <w:lang w:eastAsia="en-US"/>
        </w:rPr>
        <w:t xml:space="preserve"> відображення людського життя. Присутність або відсутність особистості не змінюють світу, вночі буде горіти ліхтар, освітлюючи вулицю та аптеку. І кожен життєвий цикл буде укладатися в цю схему. </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b/>
          <w:sz w:val="28"/>
          <w:szCs w:val="28"/>
          <w:lang w:eastAsia="en-US"/>
        </w:rPr>
        <w:t>Допоміжні мотиви:</w:t>
      </w:r>
      <w:r w:rsidRPr="00FA1289">
        <w:rPr>
          <w:rFonts w:eastAsia="Calibri"/>
          <w:sz w:val="28"/>
          <w:szCs w:val="28"/>
          <w:lang w:eastAsia="en-US"/>
        </w:rPr>
        <w:t xml:space="preserve"> також автор говорить, що самогубство – це не вихід з ситуації, від цього нічого не зміниться, і навряд чи піде той біль, що змушує людину залишити цей світ за власним бажанням. І якщо вона чимось ображена, розлючена і засмучена, то </w:t>
      </w:r>
      <w:r w:rsidRPr="00FA1289">
        <w:rPr>
          <w:rFonts w:eastAsia="Calibri"/>
          <w:noProof/>
          <w:sz w:val="28"/>
          <w:szCs w:val="28"/>
          <w:lang w:eastAsia="en-US"/>
        </w:rPr>
        <w:t>необхідно кинути всі сили на виправлення помилки, а не на те, щоб не помітити, як віз стоїть і нині там.</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b/>
          <w:sz w:val="28"/>
          <w:szCs w:val="28"/>
          <w:lang w:eastAsia="en-US"/>
        </w:rPr>
        <w:t>Домінантний пафос, емоційне забарвлення, почуття</w:t>
      </w:r>
      <w:r w:rsidRPr="00FA1289">
        <w:rPr>
          <w:rFonts w:eastAsia="Calibri"/>
          <w:sz w:val="28"/>
          <w:szCs w:val="28"/>
          <w:lang w:eastAsia="en-US"/>
        </w:rPr>
        <w:t>: сумні та песимістичні настрої поета стосовно людського життя є провідними впродовж всього твору. Відчувається смуток, пригніченість. Почуття безглуздості і короткочасності буття – життя людини лише дещиця порівняно з пустелею вічності. Відчуття життя як замкненого кола, з якого немає виходу.</w:t>
      </w:r>
    </w:p>
    <w:p w:rsidR="00FA1289" w:rsidRPr="00FA1289" w:rsidRDefault="00FA1289" w:rsidP="00FA1289">
      <w:pPr>
        <w:pStyle w:val="a6"/>
        <w:shd w:val="clear" w:color="auto" w:fill="FFFFFF"/>
        <w:spacing w:after="0" w:afterAutospacing="0"/>
        <w:ind w:firstLine="709"/>
        <w:jc w:val="both"/>
        <w:textAlignment w:val="baseline"/>
        <w:rPr>
          <w:rFonts w:eastAsia="Calibri"/>
          <w:b/>
          <w:sz w:val="28"/>
          <w:szCs w:val="28"/>
          <w:lang w:eastAsia="en-US"/>
        </w:rPr>
      </w:pPr>
      <w:r w:rsidRPr="00FA1289">
        <w:rPr>
          <w:rFonts w:eastAsia="Calibri"/>
          <w:b/>
          <w:sz w:val="28"/>
          <w:szCs w:val="28"/>
          <w:lang w:eastAsia="en-US"/>
        </w:rPr>
        <w:t>4.</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665A43">
        <w:rPr>
          <w:rFonts w:eastAsia="Calibri"/>
          <w:b/>
          <w:sz w:val="28"/>
          <w:szCs w:val="28"/>
          <w:lang w:eastAsia="en-US"/>
        </w:rPr>
        <w:t xml:space="preserve">Автор-оповідач </w:t>
      </w:r>
      <w:r w:rsidRPr="00FA1289">
        <w:rPr>
          <w:rFonts w:eastAsia="Calibri"/>
          <w:sz w:val="28"/>
          <w:szCs w:val="28"/>
          <w:lang w:eastAsia="en-US"/>
        </w:rPr>
        <w:t>присутній в образі ліричного героя. Розповідь ведеться від першої особи, ліричний герой співвідноситься з авторським «Я» і розкриває його переживання. Ліричний герой виступає в ролі спостерігача</w:t>
      </w:r>
      <w:r w:rsidRPr="00FA1289">
        <w:rPr>
          <w:rFonts w:eastAsia="Calibri"/>
          <w:sz w:val="28"/>
          <w:szCs w:val="28"/>
          <w:lang w:val="ru-RU" w:eastAsia="en-US"/>
        </w:rPr>
        <w:t>,</w:t>
      </w:r>
      <w:r w:rsidRPr="00FA1289">
        <w:rPr>
          <w:rFonts w:eastAsia="Calibri"/>
          <w:sz w:val="28"/>
          <w:szCs w:val="28"/>
          <w:lang w:eastAsia="en-US"/>
        </w:rPr>
        <w:t xml:space="preserve"> від якого і ведеться оповідь про все. Мимовільний спостерігач замислюється над життям і смертю і не помічає відмінності, тому що все повториться</w:t>
      </w:r>
      <w:r w:rsidRPr="00FA1289">
        <w:rPr>
          <w:rFonts w:eastAsia="Calibri"/>
          <w:sz w:val="28"/>
          <w:szCs w:val="28"/>
          <w:lang w:val="ru-RU" w:eastAsia="en-US"/>
        </w:rPr>
        <w:t xml:space="preserve">. </w:t>
      </w:r>
      <w:r w:rsidRPr="00FA1289">
        <w:rPr>
          <w:rFonts w:eastAsia="Calibri"/>
          <w:sz w:val="28"/>
          <w:szCs w:val="28"/>
          <w:lang w:eastAsia="en-US"/>
        </w:rPr>
        <w:t>У вірші головний герой багато розмірковує про своє і взагалі про життя. Думки його не можна назвати песимістичними, але він досить сумний і не бачить виходу, що допоможе перестати хвилюватися про проблеми насущні в цьому світі.</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sz w:val="28"/>
          <w:szCs w:val="28"/>
          <w:lang w:eastAsia="en-US"/>
        </w:rPr>
        <w:t>Головними символами служать ніч, вулиця, ліхтар і аптека (урбаністичний пейзаж), вони починають вірш і замикають його, організовуючи тим самим кільцеву композицію. Сама композиція свого роду знак, вона уособлює циклічність життя від її початку до фіналу. Навіть переродження, на думку Блоку, що не позбавить душу від цієї циклічності: «</w:t>
      </w:r>
      <w:proofErr w:type="spellStart"/>
      <w:r w:rsidRPr="00FA1289">
        <w:rPr>
          <w:rFonts w:eastAsia="Calibri"/>
          <w:sz w:val="28"/>
          <w:szCs w:val="28"/>
          <w:lang w:eastAsia="en-US"/>
        </w:rPr>
        <w:t>Умрёшь</w:t>
      </w:r>
      <w:proofErr w:type="spellEnd"/>
      <w:r w:rsidRPr="00FA1289">
        <w:rPr>
          <w:rFonts w:eastAsia="Calibri"/>
          <w:sz w:val="28"/>
          <w:szCs w:val="28"/>
          <w:lang w:eastAsia="en-US"/>
        </w:rPr>
        <w:t xml:space="preserve"> — </w:t>
      </w:r>
      <w:proofErr w:type="spellStart"/>
      <w:r w:rsidRPr="00FA1289">
        <w:rPr>
          <w:rFonts w:eastAsia="Calibri"/>
          <w:sz w:val="28"/>
          <w:szCs w:val="28"/>
          <w:lang w:eastAsia="en-US"/>
        </w:rPr>
        <w:t>начнёшь</w:t>
      </w:r>
      <w:proofErr w:type="spellEnd"/>
      <w:r w:rsidRPr="00FA1289">
        <w:rPr>
          <w:rFonts w:eastAsia="Calibri"/>
          <w:sz w:val="28"/>
          <w:szCs w:val="28"/>
          <w:lang w:eastAsia="en-US"/>
        </w:rPr>
        <w:t xml:space="preserve"> </w:t>
      </w:r>
      <w:proofErr w:type="spellStart"/>
      <w:r w:rsidRPr="00FA1289">
        <w:rPr>
          <w:rFonts w:eastAsia="Calibri"/>
          <w:sz w:val="28"/>
          <w:szCs w:val="28"/>
          <w:lang w:eastAsia="en-US"/>
        </w:rPr>
        <w:lastRenderedPageBreak/>
        <w:t>опять</w:t>
      </w:r>
      <w:proofErr w:type="spellEnd"/>
      <w:r w:rsidRPr="00FA1289">
        <w:rPr>
          <w:rFonts w:eastAsia="Calibri"/>
          <w:sz w:val="28"/>
          <w:szCs w:val="28"/>
          <w:lang w:eastAsia="en-US"/>
        </w:rPr>
        <w:t xml:space="preserve"> </w:t>
      </w:r>
      <w:proofErr w:type="spellStart"/>
      <w:r w:rsidRPr="00FA1289">
        <w:rPr>
          <w:rFonts w:eastAsia="Calibri"/>
          <w:sz w:val="28"/>
          <w:szCs w:val="28"/>
          <w:lang w:eastAsia="en-US"/>
        </w:rPr>
        <w:t>сначала</w:t>
      </w:r>
      <w:proofErr w:type="spellEnd"/>
      <w:r w:rsidRPr="00FA1289">
        <w:rPr>
          <w:rFonts w:eastAsia="Calibri"/>
          <w:sz w:val="28"/>
          <w:szCs w:val="28"/>
          <w:lang w:eastAsia="en-US"/>
        </w:rPr>
        <w:t>». Здавалося б, що ліхтар у контексті служить знаком надії, свого роду світлом в кінці тунелю.</w:t>
      </w:r>
    </w:p>
    <w:p w:rsidR="00FA1289" w:rsidRPr="00FA1289" w:rsidRDefault="00FA1289" w:rsidP="00FA1289">
      <w:pPr>
        <w:pStyle w:val="a6"/>
        <w:shd w:val="clear" w:color="auto" w:fill="FFFFFF"/>
        <w:spacing w:after="0" w:afterAutospacing="0"/>
        <w:ind w:firstLine="709"/>
        <w:jc w:val="both"/>
        <w:textAlignment w:val="baseline"/>
        <w:rPr>
          <w:rFonts w:eastAsia="Calibri"/>
          <w:b/>
          <w:sz w:val="28"/>
          <w:szCs w:val="28"/>
          <w:lang w:eastAsia="en-US"/>
        </w:rPr>
      </w:pPr>
      <w:r w:rsidRPr="00FA1289">
        <w:rPr>
          <w:rFonts w:eastAsia="Calibri"/>
          <w:b/>
          <w:sz w:val="28"/>
          <w:szCs w:val="28"/>
          <w:lang w:eastAsia="en-US"/>
        </w:rPr>
        <w:t>5.</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sz w:val="28"/>
          <w:szCs w:val="28"/>
          <w:lang w:eastAsia="en-US"/>
        </w:rPr>
        <w:t xml:space="preserve">У вірша </w:t>
      </w:r>
      <w:r w:rsidRPr="00665A43">
        <w:rPr>
          <w:rFonts w:eastAsia="Calibri"/>
          <w:b/>
          <w:sz w:val="28"/>
          <w:szCs w:val="28"/>
          <w:lang w:eastAsia="en-US"/>
        </w:rPr>
        <w:t>немає назви</w:t>
      </w:r>
      <w:r w:rsidRPr="00FA1289">
        <w:rPr>
          <w:rFonts w:eastAsia="Calibri"/>
          <w:sz w:val="28"/>
          <w:szCs w:val="28"/>
          <w:lang w:eastAsia="en-US"/>
        </w:rPr>
        <w:t>, його називають по першому рядку, у якому чітко і лаконічно окреслений пейзаж, що навіює ліричному герою думки про людське буття.</w:t>
      </w:r>
    </w:p>
    <w:p w:rsidR="00FA1289" w:rsidRPr="00FA1289" w:rsidRDefault="00FA1289" w:rsidP="00FA1289">
      <w:pPr>
        <w:pStyle w:val="a6"/>
        <w:shd w:val="clear" w:color="auto" w:fill="FFFFFF"/>
        <w:spacing w:after="0" w:afterAutospacing="0"/>
        <w:ind w:firstLine="709"/>
        <w:jc w:val="both"/>
        <w:textAlignment w:val="baseline"/>
        <w:rPr>
          <w:rFonts w:eastAsia="Calibri"/>
          <w:b/>
          <w:sz w:val="28"/>
          <w:szCs w:val="28"/>
          <w:lang w:eastAsia="en-US"/>
        </w:rPr>
      </w:pPr>
      <w:r w:rsidRPr="00FA1289">
        <w:rPr>
          <w:rFonts w:eastAsia="Calibri"/>
          <w:b/>
          <w:sz w:val="28"/>
          <w:szCs w:val="28"/>
          <w:lang w:eastAsia="en-US"/>
        </w:rPr>
        <w:t>6.</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sz w:val="28"/>
          <w:szCs w:val="28"/>
          <w:lang w:eastAsia="en-US"/>
        </w:rPr>
        <w:t>Вірш А. Блоку - лаконічне філософське міркування про людське буття. За змістом воно являє собою єдине ціле, яке неможливо розділити на частини. Особливість композиції - дзеркальність, яка проявляється в практично точній повторі першого рядка в другому чотиривірші. Блок в останній строфі залишає відкритий фінал: ліхтар цього разу виглядає не як джерело тьмяного світла, що не гріє, а як символ надії, що горить в імлі.</w:t>
      </w:r>
    </w:p>
    <w:p w:rsidR="00FA1289" w:rsidRPr="00FA1289" w:rsidRDefault="00FA1289" w:rsidP="00FA1289">
      <w:pPr>
        <w:pStyle w:val="a6"/>
        <w:shd w:val="clear" w:color="auto" w:fill="FFFFFF"/>
        <w:spacing w:after="0" w:afterAutospacing="0"/>
        <w:ind w:firstLine="709"/>
        <w:jc w:val="both"/>
        <w:textAlignment w:val="baseline"/>
        <w:rPr>
          <w:rFonts w:eastAsia="Calibri"/>
          <w:b/>
          <w:sz w:val="28"/>
          <w:szCs w:val="28"/>
          <w:lang w:eastAsia="en-US"/>
        </w:rPr>
      </w:pPr>
      <w:r w:rsidRPr="00FA1289">
        <w:rPr>
          <w:rFonts w:eastAsia="Calibri"/>
          <w:b/>
          <w:sz w:val="28"/>
          <w:szCs w:val="28"/>
          <w:lang w:eastAsia="en-US"/>
        </w:rPr>
        <w:t>7.</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sz w:val="28"/>
          <w:szCs w:val="28"/>
          <w:lang w:eastAsia="en-US"/>
        </w:rPr>
        <w:t>Вірш – силабо-тонічний, написаний двома катренами. Віршовий розмір строфи – чотиристопний ямб(двоскладова стопа) з перехресною римою АВАВ, чергування жіночої рими з чоловічою.</w:t>
      </w:r>
    </w:p>
    <w:p w:rsidR="00FA1289" w:rsidRPr="00FA1289" w:rsidRDefault="00FA1289" w:rsidP="00FA1289">
      <w:pPr>
        <w:pStyle w:val="a6"/>
        <w:shd w:val="clear" w:color="auto" w:fill="FFFFFF"/>
        <w:spacing w:after="0" w:afterAutospacing="0"/>
        <w:ind w:firstLine="709"/>
        <w:jc w:val="both"/>
        <w:textAlignment w:val="baseline"/>
        <w:rPr>
          <w:rFonts w:eastAsia="Calibri"/>
          <w:b/>
          <w:sz w:val="28"/>
          <w:szCs w:val="28"/>
          <w:lang w:eastAsia="en-US"/>
        </w:rPr>
      </w:pPr>
      <w:r w:rsidRPr="00FA1289">
        <w:rPr>
          <w:rFonts w:eastAsia="Calibri"/>
          <w:b/>
          <w:sz w:val="28"/>
          <w:szCs w:val="28"/>
          <w:lang w:eastAsia="en-US"/>
        </w:rPr>
        <w:t>8.</w:t>
      </w:r>
    </w:p>
    <w:p w:rsidR="00FA1289" w:rsidRPr="00FA1289" w:rsidRDefault="00FA1289" w:rsidP="00FA1289">
      <w:pPr>
        <w:pStyle w:val="a6"/>
        <w:shd w:val="clear" w:color="auto" w:fill="FFFFFF"/>
        <w:spacing w:after="0" w:afterAutospacing="0"/>
        <w:ind w:firstLine="709"/>
        <w:jc w:val="both"/>
        <w:textAlignment w:val="baseline"/>
        <w:rPr>
          <w:rFonts w:eastAsia="Calibri"/>
          <w:b/>
          <w:sz w:val="28"/>
          <w:szCs w:val="28"/>
          <w:lang w:eastAsia="en-US"/>
        </w:rPr>
      </w:pPr>
      <w:r w:rsidRPr="00FA1289">
        <w:rPr>
          <w:rFonts w:eastAsia="Calibri"/>
          <w:b/>
          <w:sz w:val="28"/>
          <w:szCs w:val="28"/>
          <w:lang w:eastAsia="en-US"/>
        </w:rPr>
        <w:t>Тропи</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sz w:val="28"/>
          <w:szCs w:val="28"/>
          <w:lang w:eastAsia="en-US"/>
        </w:rPr>
        <w:t>Епітети: «</w:t>
      </w:r>
      <w:proofErr w:type="spellStart"/>
      <w:r w:rsidRPr="00FA1289">
        <w:rPr>
          <w:rFonts w:eastAsia="Calibri"/>
          <w:sz w:val="28"/>
          <w:szCs w:val="28"/>
          <w:lang w:eastAsia="en-US"/>
        </w:rPr>
        <w:t>бессмысленный</w:t>
      </w:r>
      <w:proofErr w:type="spellEnd"/>
      <w:r w:rsidRPr="00FA1289">
        <w:rPr>
          <w:rFonts w:eastAsia="Calibri"/>
          <w:sz w:val="28"/>
          <w:szCs w:val="28"/>
          <w:lang w:eastAsia="en-US"/>
        </w:rPr>
        <w:t xml:space="preserve"> и </w:t>
      </w:r>
      <w:proofErr w:type="spellStart"/>
      <w:r w:rsidRPr="00FA1289">
        <w:rPr>
          <w:rFonts w:eastAsia="Calibri"/>
          <w:sz w:val="28"/>
          <w:szCs w:val="28"/>
          <w:lang w:eastAsia="en-US"/>
        </w:rPr>
        <w:t>тусклый</w:t>
      </w:r>
      <w:proofErr w:type="spellEnd"/>
      <w:r w:rsidRPr="00FA1289">
        <w:rPr>
          <w:rFonts w:eastAsia="Calibri"/>
          <w:sz w:val="28"/>
          <w:szCs w:val="28"/>
          <w:lang w:eastAsia="en-US"/>
        </w:rPr>
        <w:t xml:space="preserve"> </w:t>
      </w:r>
      <w:proofErr w:type="spellStart"/>
      <w:r w:rsidRPr="00FA1289">
        <w:rPr>
          <w:rFonts w:eastAsia="Calibri"/>
          <w:sz w:val="28"/>
          <w:szCs w:val="28"/>
          <w:lang w:eastAsia="en-US"/>
        </w:rPr>
        <w:t>свет</w:t>
      </w:r>
      <w:proofErr w:type="spellEnd"/>
      <w:r w:rsidRPr="00FA1289">
        <w:rPr>
          <w:rFonts w:eastAsia="Calibri"/>
          <w:sz w:val="28"/>
          <w:szCs w:val="28"/>
          <w:lang w:eastAsia="en-US"/>
        </w:rPr>
        <w:t xml:space="preserve">» </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bCs/>
          <w:sz w:val="28"/>
          <w:szCs w:val="28"/>
          <w:lang w:eastAsia="en-US"/>
        </w:rPr>
        <w:t>Метафора</w:t>
      </w:r>
      <w:r w:rsidRPr="00FA1289">
        <w:rPr>
          <w:rFonts w:eastAsia="Calibri"/>
          <w:sz w:val="28"/>
          <w:szCs w:val="28"/>
          <w:lang w:eastAsia="en-US"/>
        </w:rPr>
        <w:t>: </w:t>
      </w:r>
      <w:proofErr w:type="spellStart"/>
      <w:r w:rsidRPr="00FA1289">
        <w:rPr>
          <w:rFonts w:eastAsia="Calibri"/>
          <w:sz w:val="28"/>
          <w:szCs w:val="28"/>
          <w:lang w:eastAsia="en-US"/>
        </w:rPr>
        <w:t>«ледяна</w:t>
      </w:r>
      <w:proofErr w:type="spellEnd"/>
      <w:r w:rsidRPr="00FA1289">
        <w:rPr>
          <w:rFonts w:eastAsia="Calibri"/>
          <w:sz w:val="28"/>
          <w:szCs w:val="28"/>
          <w:lang w:eastAsia="en-US"/>
        </w:rPr>
        <w:t xml:space="preserve">я </w:t>
      </w:r>
      <w:proofErr w:type="spellStart"/>
      <w:r w:rsidRPr="00FA1289">
        <w:rPr>
          <w:rFonts w:eastAsia="Calibri"/>
          <w:sz w:val="28"/>
          <w:szCs w:val="28"/>
          <w:lang w:eastAsia="en-US"/>
        </w:rPr>
        <w:t>рябь</w:t>
      </w:r>
      <w:proofErr w:type="spellEnd"/>
      <w:r w:rsidRPr="00FA1289">
        <w:rPr>
          <w:rFonts w:eastAsia="Calibri"/>
          <w:sz w:val="28"/>
          <w:szCs w:val="28"/>
          <w:lang w:eastAsia="en-US"/>
        </w:rPr>
        <w:t xml:space="preserve"> </w:t>
      </w:r>
      <w:proofErr w:type="spellStart"/>
      <w:r w:rsidRPr="00FA1289">
        <w:rPr>
          <w:rFonts w:eastAsia="Calibri"/>
          <w:sz w:val="28"/>
          <w:szCs w:val="28"/>
          <w:lang w:eastAsia="en-US"/>
        </w:rPr>
        <w:t>канала</w:t>
      </w:r>
      <w:proofErr w:type="spellEnd"/>
      <w:r w:rsidRPr="00FA1289">
        <w:rPr>
          <w:rFonts w:eastAsia="Calibri"/>
          <w:sz w:val="28"/>
          <w:szCs w:val="28"/>
          <w:lang w:eastAsia="en-US"/>
        </w:rPr>
        <w:t>» </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bCs/>
          <w:sz w:val="28"/>
          <w:szCs w:val="28"/>
          <w:lang w:eastAsia="en-US"/>
        </w:rPr>
        <w:t>Порівняння:</w:t>
      </w:r>
      <w:r w:rsidRPr="00FA1289">
        <w:rPr>
          <w:rFonts w:eastAsia="Calibri"/>
          <w:sz w:val="28"/>
          <w:szCs w:val="28"/>
          <w:lang w:eastAsia="en-US"/>
        </w:rPr>
        <w:t xml:space="preserve"> «и </w:t>
      </w:r>
      <w:proofErr w:type="spellStart"/>
      <w:r w:rsidRPr="00FA1289">
        <w:rPr>
          <w:rFonts w:eastAsia="Calibri"/>
          <w:sz w:val="28"/>
          <w:szCs w:val="28"/>
          <w:lang w:eastAsia="en-US"/>
        </w:rPr>
        <w:t>повторится</w:t>
      </w:r>
      <w:proofErr w:type="spellEnd"/>
      <w:r w:rsidRPr="00FA1289">
        <w:rPr>
          <w:rFonts w:eastAsia="Calibri"/>
          <w:sz w:val="28"/>
          <w:szCs w:val="28"/>
          <w:lang w:eastAsia="en-US"/>
        </w:rPr>
        <w:t xml:space="preserve"> все, </w:t>
      </w:r>
      <w:proofErr w:type="spellStart"/>
      <w:r w:rsidRPr="00FA1289">
        <w:rPr>
          <w:rFonts w:eastAsia="Calibri"/>
          <w:sz w:val="28"/>
          <w:szCs w:val="28"/>
          <w:lang w:eastAsia="en-US"/>
        </w:rPr>
        <w:t>как</w:t>
      </w:r>
      <w:proofErr w:type="spellEnd"/>
      <w:r w:rsidRPr="00FA1289">
        <w:rPr>
          <w:rFonts w:eastAsia="Calibri"/>
          <w:sz w:val="28"/>
          <w:szCs w:val="28"/>
          <w:lang w:eastAsia="en-US"/>
        </w:rPr>
        <w:t xml:space="preserve"> </w:t>
      </w:r>
      <w:proofErr w:type="spellStart"/>
      <w:r w:rsidRPr="00FA1289">
        <w:rPr>
          <w:rFonts w:eastAsia="Calibri"/>
          <w:sz w:val="28"/>
          <w:szCs w:val="28"/>
          <w:lang w:eastAsia="en-US"/>
        </w:rPr>
        <w:t>встарь</w:t>
      </w:r>
      <w:proofErr w:type="spellEnd"/>
      <w:r w:rsidRPr="00FA1289">
        <w:rPr>
          <w:rFonts w:eastAsia="Calibri"/>
          <w:sz w:val="28"/>
          <w:szCs w:val="28"/>
          <w:lang w:eastAsia="en-US"/>
        </w:rPr>
        <w:t>»</w:t>
      </w:r>
    </w:p>
    <w:p w:rsidR="00FA1289" w:rsidRPr="00FA1289" w:rsidRDefault="00FA1289" w:rsidP="00FA1289">
      <w:pPr>
        <w:pStyle w:val="a6"/>
        <w:shd w:val="clear" w:color="auto" w:fill="FFFFFF"/>
        <w:spacing w:after="0" w:afterAutospacing="0"/>
        <w:ind w:firstLine="709"/>
        <w:jc w:val="both"/>
        <w:textAlignment w:val="baseline"/>
        <w:rPr>
          <w:rFonts w:eastAsia="Calibri"/>
          <w:b/>
          <w:sz w:val="28"/>
          <w:szCs w:val="28"/>
          <w:lang w:eastAsia="en-US"/>
        </w:rPr>
      </w:pPr>
      <w:r w:rsidRPr="00FA1289">
        <w:rPr>
          <w:rFonts w:eastAsia="Calibri"/>
          <w:b/>
          <w:sz w:val="28"/>
          <w:szCs w:val="28"/>
          <w:lang w:eastAsia="en-US"/>
        </w:rPr>
        <w:t>Фоніка</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sz w:val="28"/>
          <w:szCs w:val="28"/>
          <w:lang w:eastAsia="en-US"/>
        </w:rPr>
        <w:t>Аліте</w:t>
      </w:r>
      <w:r w:rsidRPr="00FA1289">
        <w:rPr>
          <w:rFonts w:eastAsia="Calibri"/>
          <w:sz w:val="28"/>
          <w:szCs w:val="28"/>
          <w:lang w:eastAsia="en-US"/>
        </w:rPr>
        <w:softHyphen/>
        <w:t>рація: «</w:t>
      </w:r>
      <w:proofErr w:type="spellStart"/>
      <w:r w:rsidRPr="00FA1289">
        <w:rPr>
          <w:rFonts w:eastAsia="Calibri"/>
          <w:sz w:val="28"/>
          <w:szCs w:val="28"/>
          <w:lang w:eastAsia="en-US"/>
        </w:rPr>
        <w:t>бессмысленный</w:t>
      </w:r>
      <w:proofErr w:type="spellEnd"/>
      <w:r w:rsidRPr="00FA1289">
        <w:rPr>
          <w:rFonts w:eastAsia="Calibri"/>
          <w:sz w:val="28"/>
          <w:szCs w:val="28"/>
          <w:lang w:eastAsia="en-US"/>
        </w:rPr>
        <w:t xml:space="preserve"> и </w:t>
      </w:r>
      <w:proofErr w:type="spellStart"/>
      <w:r w:rsidRPr="00FA1289">
        <w:rPr>
          <w:rFonts w:eastAsia="Calibri"/>
          <w:sz w:val="28"/>
          <w:szCs w:val="28"/>
          <w:lang w:eastAsia="en-US"/>
        </w:rPr>
        <w:t>тусклый</w:t>
      </w:r>
      <w:proofErr w:type="spellEnd"/>
      <w:r w:rsidRPr="00FA1289">
        <w:rPr>
          <w:rFonts w:eastAsia="Calibri"/>
          <w:sz w:val="28"/>
          <w:szCs w:val="28"/>
          <w:lang w:eastAsia="en-US"/>
        </w:rPr>
        <w:t xml:space="preserve"> </w:t>
      </w:r>
      <w:proofErr w:type="spellStart"/>
      <w:r w:rsidRPr="00FA1289">
        <w:rPr>
          <w:rFonts w:eastAsia="Calibri"/>
          <w:sz w:val="28"/>
          <w:szCs w:val="28"/>
          <w:lang w:eastAsia="en-US"/>
        </w:rPr>
        <w:t>свет</w:t>
      </w:r>
      <w:proofErr w:type="spellEnd"/>
      <w:r w:rsidRPr="00FA1289">
        <w:rPr>
          <w:rFonts w:eastAsia="Calibri"/>
          <w:sz w:val="28"/>
          <w:szCs w:val="28"/>
          <w:lang w:eastAsia="en-US"/>
        </w:rPr>
        <w:t>» (приголосна «с»)</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sz w:val="28"/>
          <w:szCs w:val="28"/>
          <w:lang w:eastAsia="en-US"/>
        </w:rPr>
        <w:t>Парцеляція і ряд однорідних членів: «</w:t>
      </w:r>
      <w:proofErr w:type="spellStart"/>
      <w:r w:rsidRPr="00FA1289">
        <w:rPr>
          <w:rFonts w:eastAsia="Calibri"/>
          <w:sz w:val="28"/>
          <w:szCs w:val="28"/>
          <w:lang w:eastAsia="en-US"/>
        </w:rPr>
        <w:t>ночь</w:t>
      </w:r>
      <w:proofErr w:type="spellEnd"/>
      <w:r w:rsidRPr="00FA1289">
        <w:rPr>
          <w:rFonts w:eastAsia="Calibri"/>
          <w:sz w:val="28"/>
          <w:szCs w:val="28"/>
          <w:lang w:eastAsia="en-US"/>
        </w:rPr>
        <w:t xml:space="preserve">, </w:t>
      </w:r>
      <w:proofErr w:type="spellStart"/>
      <w:r w:rsidRPr="00FA1289">
        <w:rPr>
          <w:rFonts w:eastAsia="Calibri"/>
          <w:sz w:val="28"/>
          <w:szCs w:val="28"/>
          <w:lang w:eastAsia="en-US"/>
        </w:rPr>
        <w:t>улица</w:t>
      </w:r>
      <w:proofErr w:type="spellEnd"/>
      <w:r w:rsidRPr="00FA1289">
        <w:rPr>
          <w:rFonts w:eastAsia="Calibri"/>
          <w:sz w:val="28"/>
          <w:szCs w:val="28"/>
          <w:lang w:eastAsia="en-US"/>
        </w:rPr>
        <w:t xml:space="preserve">, </w:t>
      </w:r>
      <w:proofErr w:type="spellStart"/>
      <w:r w:rsidRPr="00FA1289">
        <w:rPr>
          <w:rFonts w:eastAsia="Calibri"/>
          <w:sz w:val="28"/>
          <w:szCs w:val="28"/>
          <w:lang w:eastAsia="en-US"/>
        </w:rPr>
        <w:t>фонарь</w:t>
      </w:r>
      <w:proofErr w:type="spellEnd"/>
      <w:r w:rsidRPr="00FA1289">
        <w:rPr>
          <w:rFonts w:eastAsia="Calibri"/>
          <w:sz w:val="28"/>
          <w:szCs w:val="28"/>
          <w:lang w:eastAsia="en-US"/>
        </w:rPr>
        <w:t>, аптека»</w:t>
      </w:r>
    </w:p>
    <w:p w:rsidR="00FA1289" w:rsidRPr="00FA1289" w:rsidRDefault="00FA1289" w:rsidP="00FA1289">
      <w:pPr>
        <w:pStyle w:val="a6"/>
        <w:shd w:val="clear" w:color="auto" w:fill="FFFFFF"/>
        <w:spacing w:after="0" w:afterAutospacing="0"/>
        <w:ind w:firstLine="709"/>
        <w:jc w:val="both"/>
        <w:textAlignment w:val="baseline"/>
        <w:rPr>
          <w:rFonts w:eastAsia="Calibri"/>
          <w:sz w:val="28"/>
          <w:szCs w:val="28"/>
          <w:lang w:eastAsia="en-US"/>
        </w:rPr>
      </w:pPr>
      <w:r w:rsidRPr="00FA1289">
        <w:rPr>
          <w:rFonts w:eastAsia="Calibri"/>
          <w:sz w:val="28"/>
          <w:szCs w:val="28"/>
          <w:lang w:eastAsia="en-US"/>
        </w:rPr>
        <w:t xml:space="preserve">Відсутність </w:t>
      </w:r>
      <w:r w:rsidRPr="00FA1289">
        <w:rPr>
          <w:rFonts w:eastAsia="Calibri"/>
          <w:b/>
          <w:sz w:val="28"/>
          <w:szCs w:val="28"/>
          <w:lang w:eastAsia="en-US"/>
        </w:rPr>
        <w:t>синтаксичних фігур</w:t>
      </w:r>
      <w:r w:rsidRPr="00FA1289">
        <w:rPr>
          <w:rFonts w:eastAsia="Calibri"/>
          <w:sz w:val="28"/>
          <w:szCs w:val="28"/>
          <w:lang w:eastAsia="en-US"/>
        </w:rPr>
        <w:t xml:space="preserve"> пояснюється тим, що автор таким чином створює ефект</w:t>
      </w:r>
      <w:r w:rsidRPr="00FA1289">
        <w:rPr>
          <w:sz w:val="28"/>
          <w:szCs w:val="28"/>
        </w:rPr>
        <w:t xml:space="preserve"> </w:t>
      </w:r>
      <w:r w:rsidRPr="00FA1289">
        <w:rPr>
          <w:rFonts w:eastAsia="Calibri"/>
          <w:sz w:val="28"/>
          <w:szCs w:val="28"/>
          <w:lang w:eastAsia="en-US"/>
        </w:rPr>
        <w:t>розміреного обмірковування проблеми.</w:t>
      </w:r>
    </w:p>
    <w:p w:rsidR="00FA1289" w:rsidRPr="00FA1289" w:rsidRDefault="00FA1289" w:rsidP="00FA1289">
      <w:pPr>
        <w:spacing w:before="100" w:beforeAutospacing="1" w:after="0" w:line="240" w:lineRule="auto"/>
        <w:ind w:firstLine="709"/>
        <w:jc w:val="both"/>
        <w:rPr>
          <w:rFonts w:ascii="Times New Roman" w:eastAsia="Calibri" w:hAnsi="Times New Roman" w:cs="Times New Roman"/>
          <w:sz w:val="28"/>
          <w:szCs w:val="28"/>
        </w:rPr>
      </w:pPr>
      <w:r w:rsidRPr="00FA1289">
        <w:rPr>
          <w:rFonts w:ascii="Times New Roman" w:eastAsia="Calibri" w:hAnsi="Times New Roman" w:cs="Times New Roman"/>
          <w:sz w:val="28"/>
          <w:szCs w:val="28"/>
        </w:rPr>
        <w:br w:type="page"/>
      </w:r>
    </w:p>
    <w:p w:rsidR="00FA1289" w:rsidRPr="00FA1289" w:rsidRDefault="001E0A25" w:rsidP="00FA1289">
      <w:pPr>
        <w:pStyle w:val="a6"/>
        <w:shd w:val="clear" w:color="auto" w:fill="FFFFFF"/>
        <w:spacing w:after="0" w:afterAutospacing="0"/>
        <w:ind w:firstLine="709"/>
        <w:jc w:val="both"/>
        <w:rPr>
          <w:b/>
          <w:sz w:val="28"/>
          <w:szCs w:val="28"/>
          <w:lang w:val="ru-RU"/>
        </w:rPr>
      </w:pPr>
      <w:r>
        <w:rPr>
          <w:b/>
          <w:bCs/>
          <w:sz w:val="28"/>
          <w:szCs w:val="28"/>
          <w:lang w:val="ru-RU" w:eastAsia="ar-SA"/>
        </w:rPr>
        <w:lastRenderedPageBreak/>
        <w:t>2.</w:t>
      </w:r>
      <w:r w:rsidR="00FA1289">
        <w:rPr>
          <w:b/>
          <w:bCs/>
          <w:sz w:val="28"/>
          <w:szCs w:val="28"/>
          <w:lang w:val="ru-RU" w:eastAsia="ar-SA"/>
        </w:rPr>
        <w:t>А</w:t>
      </w:r>
      <w:r w:rsidR="00FA1289" w:rsidRPr="00FA1289">
        <w:rPr>
          <w:b/>
          <w:bCs/>
          <w:sz w:val="28"/>
          <w:szCs w:val="28"/>
          <w:lang w:eastAsia="ar-SA"/>
        </w:rPr>
        <w:t xml:space="preserve">наліз </w:t>
      </w:r>
      <w:bookmarkStart w:id="0" w:name="_GoBack"/>
      <w:bookmarkEnd w:id="0"/>
      <w:proofErr w:type="gramStart"/>
      <w:r w:rsidR="00FA1289" w:rsidRPr="00FA1289">
        <w:rPr>
          <w:b/>
          <w:bCs/>
          <w:sz w:val="28"/>
          <w:szCs w:val="28"/>
          <w:lang w:eastAsia="ar-SA"/>
        </w:rPr>
        <w:t>еп</w:t>
      </w:r>
      <w:proofErr w:type="gramEnd"/>
      <w:r w:rsidR="00FA1289" w:rsidRPr="00FA1289">
        <w:rPr>
          <w:b/>
          <w:bCs/>
          <w:sz w:val="28"/>
          <w:szCs w:val="28"/>
          <w:lang w:eastAsia="ar-SA"/>
        </w:rPr>
        <w:t>ічного твору</w:t>
      </w:r>
    </w:p>
    <w:p w:rsidR="00FA1289" w:rsidRPr="00FA1289" w:rsidRDefault="00FA1289" w:rsidP="00FA1289">
      <w:pPr>
        <w:pStyle w:val="a6"/>
        <w:shd w:val="clear" w:color="auto" w:fill="FFFFFF"/>
        <w:spacing w:after="0" w:afterAutospacing="0"/>
        <w:ind w:firstLine="709"/>
        <w:jc w:val="both"/>
        <w:rPr>
          <w:b/>
          <w:sz w:val="28"/>
          <w:szCs w:val="28"/>
        </w:rPr>
      </w:pPr>
      <w:r w:rsidRPr="00FA1289">
        <w:rPr>
          <w:b/>
          <w:sz w:val="28"/>
          <w:szCs w:val="28"/>
        </w:rPr>
        <w:t>Михайло Коцюбинський. «</w:t>
      </w:r>
      <w:r w:rsidRPr="00FA1289">
        <w:rPr>
          <w:b/>
          <w:sz w:val="28"/>
          <w:szCs w:val="28"/>
          <w:lang w:val="es-ES"/>
        </w:rPr>
        <w:t>Intermezzo</w:t>
      </w:r>
      <w:r w:rsidRPr="00FA1289">
        <w:rPr>
          <w:b/>
          <w:sz w:val="28"/>
          <w:szCs w:val="28"/>
        </w:rPr>
        <w:t>»</w:t>
      </w:r>
    </w:p>
    <w:p w:rsidR="00FA1289" w:rsidRDefault="00FA1289" w:rsidP="00FA1289">
      <w:pPr>
        <w:pStyle w:val="a6"/>
        <w:shd w:val="clear" w:color="auto" w:fill="FFFFFF"/>
        <w:spacing w:after="0" w:afterAutospacing="0"/>
        <w:ind w:firstLine="709"/>
        <w:jc w:val="both"/>
        <w:rPr>
          <w:b/>
          <w:sz w:val="28"/>
          <w:szCs w:val="28"/>
          <w:lang w:val="ru-RU"/>
        </w:rPr>
      </w:pPr>
      <w:r>
        <w:rPr>
          <w:b/>
          <w:sz w:val="28"/>
          <w:szCs w:val="28"/>
          <w:lang w:val="ru-RU"/>
        </w:rPr>
        <w:t>1.</w:t>
      </w:r>
    </w:p>
    <w:p w:rsidR="00FA1289" w:rsidRPr="00FA1289" w:rsidRDefault="00FA1289" w:rsidP="00FA1289">
      <w:pPr>
        <w:pStyle w:val="a6"/>
        <w:shd w:val="clear" w:color="auto" w:fill="FFFFFF"/>
        <w:spacing w:after="0" w:afterAutospacing="0"/>
        <w:ind w:firstLine="709"/>
        <w:jc w:val="both"/>
        <w:rPr>
          <w:sz w:val="28"/>
          <w:szCs w:val="28"/>
          <w:lang w:val="es-ES"/>
        </w:rPr>
      </w:pPr>
      <w:r w:rsidRPr="00FA1289">
        <w:rPr>
          <w:sz w:val="28"/>
          <w:szCs w:val="28"/>
          <w:lang w:val="es-ES"/>
        </w:rPr>
        <w:t>Народився 17 вересня 1864 у Вінниці. Невдовзі Коцюбинські мусили залишити Вінницю, i переїхати жити на село, згодом</w:t>
      </w:r>
      <w:r w:rsidRPr="00FA1289">
        <w:rPr>
          <w:sz w:val="28"/>
          <w:szCs w:val="28"/>
        </w:rPr>
        <w:t xml:space="preserve"> </w:t>
      </w:r>
      <w:r w:rsidRPr="00FA1289">
        <w:rPr>
          <w:sz w:val="28"/>
          <w:szCs w:val="28"/>
          <w:lang w:val="es-ES"/>
        </w:rPr>
        <w:t>— у містечко Бар. Тут Михайла віддали до початкової школи (1875—1876), де він проявив себе старанним учнем. Згодом навчався у духовному училищі у Шаргороді(1876—1880). 1881</w:t>
      </w:r>
      <w:r w:rsidRPr="00FA1289">
        <w:rPr>
          <w:sz w:val="28"/>
          <w:szCs w:val="28"/>
        </w:rPr>
        <w:t xml:space="preserve"> </w:t>
      </w:r>
      <w:r w:rsidRPr="00FA1289">
        <w:rPr>
          <w:sz w:val="28"/>
          <w:szCs w:val="28"/>
          <w:lang w:val="es-ES"/>
        </w:rPr>
        <w:t>— родина Коцюбинських повернулася у Вінницю. Через тяжке матеріальне становище працював репетитором. Займав активну громадянську позицію, пропагував революційні та самостійницькі ідеї. З початку 1891 працював домашнім вчителем у родині бухгалтера цукрового заводу в с. Лопатинці, де створив низку літературних творів. Далі працював у різних бюрократичних установах.</w:t>
      </w:r>
    </w:p>
    <w:p w:rsidR="00FA1289" w:rsidRPr="00FA1289" w:rsidRDefault="00FA1289" w:rsidP="00FA1289">
      <w:pPr>
        <w:pStyle w:val="a6"/>
        <w:shd w:val="clear" w:color="auto" w:fill="FFFFFF"/>
        <w:spacing w:after="0" w:afterAutospacing="0"/>
        <w:ind w:firstLine="709"/>
        <w:jc w:val="both"/>
        <w:rPr>
          <w:sz w:val="28"/>
          <w:szCs w:val="28"/>
          <w:lang w:val="es-ES"/>
        </w:rPr>
      </w:pPr>
      <w:r w:rsidRPr="00FA1289">
        <w:rPr>
          <w:sz w:val="28"/>
          <w:szCs w:val="28"/>
          <w:lang w:val="es-ES"/>
        </w:rPr>
        <w:t>У Чернігові зустрів і закохався у</w:t>
      </w:r>
      <w:r w:rsidRPr="00FA1289">
        <w:rPr>
          <w:sz w:val="28"/>
          <w:szCs w:val="28"/>
        </w:rPr>
        <w:t xml:space="preserve"> </w:t>
      </w:r>
      <w:r w:rsidRPr="00FA1289">
        <w:rPr>
          <w:sz w:val="28"/>
          <w:szCs w:val="28"/>
          <w:lang w:val="es-ES"/>
        </w:rPr>
        <w:t xml:space="preserve">Віру Устимівну Дейшу, з часом вона стала його дружиною. Після чергових відвідин Галичини (зокрема, Гуцульщини) народився один із найкращих творів письменника — повість «Тіні забутих предків». 1911 — «Товариство прихильників української науки і штуки» призначило Михайлу Коцюбинському довічну стипендію в розмірі 2000 крб. на рік, щоби він міг звільнитись зі служби. Проте письменник почував себе дедалі гірше. Його мучили астма і туберкульоз. Через потребу в лікуванні Коцюбинський відвідав Італію(острів Капрі) й інші країни Європи. Знав 9 мов (крім української та російської), зокрема грецьку, кримськотатарську, циганську. Помер 25 квітня 1913. Поховали письменника на Болдиній горі у Чернігові, улюбленому місці його щоденних прогулянок. </w:t>
      </w:r>
    </w:p>
    <w:p w:rsidR="00FA1289" w:rsidRDefault="00FA1289" w:rsidP="00FA1289">
      <w:pPr>
        <w:pStyle w:val="a6"/>
        <w:shd w:val="clear" w:color="auto" w:fill="FFFFFF"/>
        <w:spacing w:after="0" w:afterAutospacing="0"/>
        <w:ind w:firstLine="709"/>
        <w:jc w:val="both"/>
        <w:rPr>
          <w:b/>
          <w:sz w:val="28"/>
          <w:szCs w:val="28"/>
          <w:lang w:val="ru-RU"/>
        </w:rPr>
      </w:pPr>
      <w:r>
        <w:rPr>
          <w:b/>
          <w:sz w:val="28"/>
          <w:szCs w:val="28"/>
          <w:lang w:val="ru-RU"/>
        </w:rPr>
        <w:t>2.</w:t>
      </w:r>
    </w:p>
    <w:p w:rsidR="00FA1289" w:rsidRPr="00FA1289" w:rsidRDefault="00FA1289" w:rsidP="00FA1289">
      <w:pPr>
        <w:pStyle w:val="a6"/>
        <w:shd w:val="clear" w:color="auto" w:fill="FFFFFF"/>
        <w:spacing w:after="0" w:afterAutospacing="0"/>
        <w:ind w:firstLine="709"/>
        <w:jc w:val="both"/>
        <w:rPr>
          <w:sz w:val="28"/>
          <w:szCs w:val="28"/>
          <w:lang w:val="es-ES"/>
        </w:rPr>
      </w:pPr>
      <w:r w:rsidRPr="00FA1289">
        <w:rPr>
          <w:sz w:val="28"/>
          <w:szCs w:val="28"/>
          <w:lang w:val="es-ES"/>
        </w:rPr>
        <w:t>Новела «Intermezzo</w:t>
      </w:r>
      <w:r w:rsidRPr="00665A43">
        <w:rPr>
          <w:b/>
          <w:sz w:val="28"/>
          <w:szCs w:val="28"/>
          <w:lang w:val="es-ES"/>
        </w:rPr>
        <w:t>» написана після подій</w:t>
      </w:r>
      <w:r w:rsidRPr="00665A43">
        <w:rPr>
          <w:b/>
          <w:sz w:val="28"/>
          <w:szCs w:val="28"/>
        </w:rPr>
        <w:t xml:space="preserve"> </w:t>
      </w:r>
      <w:r w:rsidRPr="00665A43">
        <w:rPr>
          <w:b/>
          <w:sz w:val="28"/>
          <w:szCs w:val="28"/>
          <w:lang w:val="es-ES"/>
        </w:rPr>
        <w:t>Російської революції 1905—1907</w:t>
      </w:r>
      <w:r w:rsidRPr="00665A43">
        <w:rPr>
          <w:b/>
          <w:sz w:val="28"/>
          <w:szCs w:val="28"/>
        </w:rPr>
        <w:t xml:space="preserve"> </w:t>
      </w:r>
      <w:r w:rsidRPr="00FA1289">
        <w:rPr>
          <w:sz w:val="28"/>
          <w:szCs w:val="28"/>
          <w:lang w:val="es-ES"/>
        </w:rPr>
        <w:t>у добу найбільшого розгулу реакції. Новела автобіографічна. Влітку</w:t>
      </w:r>
      <w:r w:rsidRPr="00FA1289">
        <w:rPr>
          <w:sz w:val="28"/>
          <w:szCs w:val="28"/>
        </w:rPr>
        <w:t xml:space="preserve"> </w:t>
      </w:r>
      <w:r w:rsidRPr="00FA1289">
        <w:rPr>
          <w:sz w:val="28"/>
          <w:szCs w:val="28"/>
          <w:lang w:val="es-ES"/>
        </w:rPr>
        <w:t>1908</w:t>
      </w:r>
      <w:r w:rsidRPr="00FA1289">
        <w:rPr>
          <w:sz w:val="28"/>
          <w:szCs w:val="28"/>
        </w:rPr>
        <w:t xml:space="preserve"> </w:t>
      </w:r>
      <w:r w:rsidRPr="00FA1289">
        <w:rPr>
          <w:sz w:val="28"/>
          <w:szCs w:val="28"/>
          <w:lang w:val="es-ES"/>
        </w:rPr>
        <w:t>Коцюбинський поїхав відпочивати в село</w:t>
      </w:r>
      <w:r w:rsidRPr="00FA1289">
        <w:rPr>
          <w:sz w:val="28"/>
          <w:szCs w:val="28"/>
        </w:rPr>
        <w:t xml:space="preserve"> </w:t>
      </w:r>
      <w:r w:rsidRPr="00FA1289">
        <w:rPr>
          <w:sz w:val="28"/>
          <w:szCs w:val="28"/>
          <w:lang w:val="es-ES"/>
        </w:rPr>
        <w:t>Кононівку, що на початку ХХ ст. входило до складу</w:t>
      </w:r>
      <w:r w:rsidRPr="00FA1289">
        <w:rPr>
          <w:sz w:val="28"/>
          <w:szCs w:val="28"/>
        </w:rPr>
        <w:t xml:space="preserve"> </w:t>
      </w:r>
      <w:r w:rsidRPr="00FA1289">
        <w:rPr>
          <w:sz w:val="28"/>
          <w:szCs w:val="28"/>
          <w:lang w:val="es-ES"/>
        </w:rPr>
        <w:t>Полтавської губернії. Новела присвячена кононівським полям. Їх власником був</w:t>
      </w:r>
      <w:r w:rsidRPr="00FA1289">
        <w:rPr>
          <w:sz w:val="28"/>
          <w:szCs w:val="28"/>
        </w:rPr>
        <w:t xml:space="preserve"> </w:t>
      </w:r>
      <w:r w:rsidRPr="00FA1289">
        <w:rPr>
          <w:sz w:val="28"/>
          <w:szCs w:val="28"/>
          <w:lang w:val="es-ES"/>
        </w:rPr>
        <w:t>Євген Чикаленко, відомий український</w:t>
      </w:r>
      <w:r w:rsidRPr="00FA1289">
        <w:rPr>
          <w:sz w:val="28"/>
          <w:szCs w:val="28"/>
        </w:rPr>
        <w:t xml:space="preserve"> </w:t>
      </w:r>
      <w:r w:rsidRPr="00FA1289">
        <w:rPr>
          <w:sz w:val="28"/>
          <w:szCs w:val="28"/>
          <w:lang w:val="es-ES"/>
        </w:rPr>
        <w:t>меценат, який і умовив Михайла Коцюбинського відпочити у своєму маєтку.</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665A43">
        <w:rPr>
          <w:rFonts w:ascii="Times New Roman" w:eastAsia="Times New Roman" w:hAnsi="Times New Roman" w:cs="Times New Roman"/>
          <w:b/>
          <w:sz w:val="28"/>
          <w:szCs w:val="28"/>
          <w:lang w:val="es-ES" w:eastAsia="uk-UA"/>
        </w:rPr>
        <w:t>Стиль – модернізм.</w:t>
      </w:r>
      <w:r w:rsidRPr="00FA1289">
        <w:rPr>
          <w:rFonts w:ascii="Times New Roman" w:eastAsia="Times New Roman" w:hAnsi="Times New Roman" w:cs="Times New Roman"/>
          <w:sz w:val="28"/>
          <w:szCs w:val="28"/>
          <w:lang w:val="es-ES" w:eastAsia="uk-UA"/>
        </w:rPr>
        <w:t xml:space="preserve"> Новела «Intermezzo» є взірцем</w:t>
      </w:r>
      <w:r w:rsidRPr="00FA1289">
        <w:rPr>
          <w:rFonts w:ascii="Times New Roman" w:eastAsia="Times New Roman" w:hAnsi="Times New Roman" w:cs="Times New Roman"/>
          <w:sz w:val="28"/>
          <w:szCs w:val="28"/>
          <w:lang w:eastAsia="uk-UA"/>
        </w:rPr>
        <w:t xml:space="preserve"> </w:t>
      </w:r>
      <w:r w:rsidRPr="00665A43">
        <w:rPr>
          <w:rFonts w:ascii="Times New Roman" w:eastAsia="Times New Roman" w:hAnsi="Times New Roman" w:cs="Times New Roman"/>
          <w:b/>
          <w:sz w:val="28"/>
          <w:szCs w:val="28"/>
          <w:lang w:val="es-ES" w:eastAsia="uk-UA"/>
        </w:rPr>
        <w:t>імпресіоністичної</w:t>
      </w:r>
      <w:r w:rsidRPr="00FA1289">
        <w:rPr>
          <w:rFonts w:ascii="Times New Roman" w:eastAsia="Times New Roman" w:hAnsi="Times New Roman" w:cs="Times New Roman"/>
          <w:sz w:val="28"/>
          <w:szCs w:val="28"/>
          <w:lang w:val="es-ES" w:eastAsia="uk-UA"/>
        </w:rPr>
        <w:t xml:space="preserve"> прози. Нібито монологічний характер новели насправді є не внутрішнім монологом, а рядом зорових картин, написаних словом, які передають враження героя від довкілля і разом з тим його внутрішні переживання. Твір подекуди складається ніби з елементів мозаїки, уривчастих фрагментів; наче зітканий з яскравих, неповторних фарб, звуків, думок, настроїв. У новелі також помітні </w:t>
      </w:r>
      <w:r w:rsidRPr="00665A43">
        <w:rPr>
          <w:rFonts w:ascii="Times New Roman" w:eastAsia="Times New Roman" w:hAnsi="Times New Roman" w:cs="Times New Roman"/>
          <w:b/>
          <w:sz w:val="28"/>
          <w:szCs w:val="28"/>
          <w:lang w:val="es-ES" w:eastAsia="uk-UA"/>
        </w:rPr>
        <w:t>елементи</w:t>
      </w:r>
      <w:r w:rsidRPr="00665A43">
        <w:rPr>
          <w:rFonts w:ascii="Times New Roman" w:eastAsia="Times New Roman" w:hAnsi="Times New Roman" w:cs="Times New Roman"/>
          <w:b/>
          <w:sz w:val="28"/>
          <w:szCs w:val="28"/>
          <w:lang w:eastAsia="uk-UA"/>
        </w:rPr>
        <w:t xml:space="preserve"> </w:t>
      </w:r>
      <w:r w:rsidRPr="00665A43">
        <w:rPr>
          <w:rFonts w:ascii="Times New Roman" w:eastAsia="Times New Roman" w:hAnsi="Times New Roman" w:cs="Times New Roman"/>
          <w:b/>
          <w:sz w:val="28"/>
          <w:szCs w:val="28"/>
          <w:lang w:val="es-ES" w:eastAsia="uk-UA"/>
        </w:rPr>
        <w:t>символізму</w:t>
      </w:r>
      <w:r w:rsidRPr="00665A43">
        <w:rPr>
          <w:rFonts w:ascii="Times New Roman" w:eastAsia="Times New Roman" w:hAnsi="Times New Roman" w:cs="Times New Roman"/>
          <w:b/>
          <w:sz w:val="28"/>
          <w:szCs w:val="28"/>
          <w:lang w:eastAsia="uk-UA"/>
        </w:rPr>
        <w:t xml:space="preserve"> </w:t>
      </w:r>
      <w:r w:rsidRPr="00FA1289">
        <w:rPr>
          <w:rFonts w:ascii="Times New Roman" w:eastAsia="Times New Roman" w:hAnsi="Times New Roman" w:cs="Times New Roman"/>
          <w:sz w:val="28"/>
          <w:szCs w:val="28"/>
          <w:lang w:val="es-ES" w:eastAsia="uk-UA"/>
        </w:rPr>
        <w:t xml:space="preserve">(назви «дійових осіб» є символами суперечливих </w:t>
      </w:r>
      <w:r w:rsidRPr="00FA1289">
        <w:rPr>
          <w:rFonts w:ascii="Times New Roman" w:eastAsia="Times New Roman" w:hAnsi="Times New Roman" w:cs="Times New Roman"/>
          <w:sz w:val="28"/>
          <w:szCs w:val="28"/>
          <w:lang w:val="es-ES" w:eastAsia="uk-UA"/>
        </w:rPr>
        <w:lastRenderedPageBreak/>
        <w:t>почуттів і переживань героя). Замість традиційного сюжету подій і вчинків героя письменник вдається до сюжету внутрішнього, що його складають зіткнення різних переживань</w:t>
      </w:r>
      <w:r w:rsidRPr="00FA1289">
        <w:rPr>
          <w:rFonts w:ascii="Times New Roman" w:eastAsia="Times New Roman" w:hAnsi="Times New Roman" w:cs="Times New Roman"/>
          <w:sz w:val="28"/>
          <w:szCs w:val="28"/>
          <w:lang w:eastAsia="uk-UA"/>
        </w:rPr>
        <w:t>.</w:t>
      </w:r>
    </w:p>
    <w:p w:rsidR="00FA1289" w:rsidRDefault="00FA1289" w:rsidP="00FA1289">
      <w:pPr>
        <w:spacing w:before="100" w:beforeAutospacing="1" w:after="0" w:line="240" w:lineRule="auto"/>
        <w:ind w:firstLine="709"/>
        <w:jc w:val="both"/>
        <w:rPr>
          <w:rFonts w:ascii="Times New Roman" w:eastAsia="Times New Roman" w:hAnsi="Times New Roman" w:cs="Times New Roman"/>
          <w:b/>
          <w:sz w:val="28"/>
          <w:szCs w:val="28"/>
          <w:lang w:val="ru-RU" w:eastAsia="uk-UA"/>
        </w:rPr>
      </w:pPr>
      <w:r>
        <w:rPr>
          <w:rFonts w:ascii="Times New Roman" w:eastAsia="Times New Roman" w:hAnsi="Times New Roman" w:cs="Times New Roman"/>
          <w:b/>
          <w:sz w:val="28"/>
          <w:szCs w:val="28"/>
          <w:lang w:val="ru-RU" w:eastAsia="uk-UA"/>
        </w:rPr>
        <w:t>3.</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b/>
          <w:sz w:val="28"/>
          <w:szCs w:val="28"/>
          <w:lang w:val="es-ES" w:eastAsia="uk-UA"/>
        </w:rPr>
        <w:t>Тема новели:</w:t>
      </w:r>
      <w:r w:rsidRPr="00FA1289">
        <w:rPr>
          <w:rFonts w:ascii="Times New Roman" w:eastAsia="Times New Roman" w:hAnsi="Times New Roman" w:cs="Times New Roman"/>
          <w:sz w:val="28"/>
          <w:szCs w:val="28"/>
          <w:lang w:val="es-ES" w:eastAsia="uk-UA"/>
        </w:rPr>
        <w:t xml:space="preserve"> зображення взаємодії митця і суспільства, відпочинок людини — громадського діяча на лоні природи.</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b/>
          <w:sz w:val="28"/>
          <w:szCs w:val="28"/>
          <w:lang w:val="es-ES" w:eastAsia="uk-UA"/>
        </w:rPr>
        <w:t>Ідея новели:</w:t>
      </w:r>
      <w:r w:rsidRPr="00FA1289">
        <w:rPr>
          <w:rFonts w:ascii="Times New Roman" w:eastAsia="Times New Roman" w:hAnsi="Times New Roman" w:cs="Times New Roman"/>
          <w:sz w:val="28"/>
          <w:szCs w:val="28"/>
          <w:lang w:eastAsia="uk-UA"/>
        </w:rPr>
        <w:t xml:space="preserve"> </w:t>
      </w:r>
      <w:r w:rsidRPr="00FA1289">
        <w:rPr>
          <w:rFonts w:ascii="Times New Roman" w:eastAsia="Times New Roman" w:hAnsi="Times New Roman" w:cs="Times New Roman"/>
          <w:sz w:val="28"/>
          <w:szCs w:val="28"/>
          <w:lang w:val="es-ES" w:eastAsia="uk-UA"/>
        </w:rPr>
        <w:t>утвердження думки про місію митця й громадянина виконувати свій обов’язок</w:t>
      </w:r>
      <w:r w:rsidRPr="00FA1289">
        <w:rPr>
          <w:rFonts w:ascii="Times New Roman" w:hAnsi="Times New Roman" w:cs="Times New Roman"/>
          <w:sz w:val="28"/>
          <w:szCs w:val="28"/>
          <w:lang w:val="es-ES"/>
        </w:rPr>
        <w:t> </w:t>
      </w:r>
      <w:r w:rsidRPr="00FA1289">
        <w:rPr>
          <w:rFonts w:ascii="Times New Roman" w:eastAsia="Times New Roman" w:hAnsi="Times New Roman" w:cs="Times New Roman"/>
          <w:sz w:val="28"/>
          <w:szCs w:val="28"/>
          <w:lang w:val="es-ES" w:eastAsia="uk-UA"/>
        </w:rPr>
        <w:t>— служити народу, про неможливість особистого спокою на тлі тяжкого життя простого люду; заклик до людини оновитися духовно, стати гармонійною частиною Всесвіту й зусиллями своєї волі витіснити дисга</w:t>
      </w:r>
      <w:r w:rsidRPr="00FA1289">
        <w:rPr>
          <w:rFonts w:ascii="Times New Roman" w:eastAsia="Times New Roman" w:hAnsi="Times New Roman" w:cs="Times New Roman"/>
          <w:sz w:val="28"/>
          <w:szCs w:val="28"/>
          <w:lang w:val="es-ES" w:eastAsia="uk-UA"/>
        </w:rPr>
        <w:softHyphen/>
        <w:t>рмонію, зло, що панує у світі.</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b/>
          <w:sz w:val="28"/>
          <w:szCs w:val="28"/>
          <w:lang w:val="es-ES" w:eastAsia="uk-UA"/>
        </w:rPr>
        <w:t>Провідні мотиви новели:</w:t>
      </w:r>
      <w:r w:rsidRPr="00FA1289">
        <w:rPr>
          <w:rFonts w:ascii="Times New Roman" w:eastAsia="Times New Roman" w:hAnsi="Times New Roman" w:cs="Times New Roman"/>
          <w:sz w:val="28"/>
          <w:szCs w:val="28"/>
          <w:lang w:val="es-ES" w:eastAsia="uk-UA"/>
        </w:rPr>
        <w:t xml:space="preserve"> відповідальність митця, гармонія з природою, людина й природа.</w:t>
      </w:r>
    </w:p>
    <w:p w:rsidR="00FA1289" w:rsidRPr="00FA1289" w:rsidRDefault="00FA1289" w:rsidP="00FA1289">
      <w:pPr>
        <w:pStyle w:val="a6"/>
        <w:shd w:val="clear" w:color="auto" w:fill="FFFFFF"/>
        <w:spacing w:after="0" w:afterAutospacing="0"/>
        <w:ind w:firstLine="709"/>
        <w:jc w:val="both"/>
        <w:rPr>
          <w:b/>
          <w:sz w:val="28"/>
          <w:szCs w:val="28"/>
          <w:lang w:val="ru-RU"/>
        </w:rPr>
      </w:pPr>
      <w:r w:rsidRPr="00FA1289">
        <w:rPr>
          <w:b/>
          <w:sz w:val="28"/>
          <w:szCs w:val="28"/>
          <w:lang w:val="ru-RU"/>
        </w:rPr>
        <w:t>4.</w:t>
      </w:r>
    </w:p>
    <w:p w:rsidR="00FA1289" w:rsidRPr="00FA1289" w:rsidRDefault="00FA1289" w:rsidP="00FA1289">
      <w:pPr>
        <w:pStyle w:val="a6"/>
        <w:shd w:val="clear" w:color="auto" w:fill="FFFFFF"/>
        <w:spacing w:after="0" w:afterAutospacing="0"/>
        <w:ind w:firstLine="709"/>
        <w:jc w:val="both"/>
        <w:rPr>
          <w:sz w:val="28"/>
          <w:szCs w:val="28"/>
          <w:lang w:val="es-ES"/>
        </w:rPr>
      </w:pPr>
      <w:r w:rsidRPr="00665A43">
        <w:rPr>
          <w:b/>
          <w:sz w:val="28"/>
          <w:szCs w:val="28"/>
        </w:rPr>
        <w:t>Образи.</w:t>
      </w:r>
      <w:r w:rsidRPr="00FA1289">
        <w:rPr>
          <w:sz w:val="28"/>
          <w:szCs w:val="28"/>
        </w:rPr>
        <w:t xml:space="preserve"> </w:t>
      </w:r>
      <w:r w:rsidRPr="00FA1289">
        <w:rPr>
          <w:sz w:val="28"/>
          <w:szCs w:val="28"/>
          <w:lang w:val="es-ES"/>
        </w:rPr>
        <w:t>М. Коцюбинський визначає у новелі, що не є за жанровою ознакою драматичним твором, назви дійових осіб:</w:t>
      </w:r>
    </w:p>
    <w:p w:rsidR="00FA1289" w:rsidRPr="00FA1289" w:rsidRDefault="00FA1289" w:rsidP="00FA1289">
      <w:pPr>
        <w:numPr>
          <w:ilvl w:val="0"/>
          <w:numId w:val="1"/>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Моя утома;</w:t>
      </w:r>
    </w:p>
    <w:p w:rsidR="00FA1289" w:rsidRPr="00FA1289" w:rsidRDefault="00FA1289" w:rsidP="00FA1289">
      <w:pPr>
        <w:numPr>
          <w:ilvl w:val="0"/>
          <w:numId w:val="1"/>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Ниви у червні;</w:t>
      </w:r>
    </w:p>
    <w:p w:rsidR="00FA1289" w:rsidRPr="00FA1289" w:rsidRDefault="00FA1289" w:rsidP="00FA1289">
      <w:pPr>
        <w:numPr>
          <w:ilvl w:val="0"/>
          <w:numId w:val="1"/>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Сонце;</w:t>
      </w:r>
    </w:p>
    <w:p w:rsidR="00FA1289" w:rsidRPr="00FA1289" w:rsidRDefault="00FA1289" w:rsidP="00FA1289">
      <w:pPr>
        <w:numPr>
          <w:ilvl w:val="0"/>
          <w:numId w:val="1"/>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Три білих вівчарки;</w:t>
      </w:r>
    </w:p>
    <w:p w:rsidR="00FA1289" w:rsidRPr="00FA1289" w:rsidRDefault="00FA1289" w:rsidP="00FA1289">
      <w:pPr>
        <w:numPr>
          <w:ilvl w:val="0"/>
          <w:numId w:val="1"/>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Зозуля;</w:t>
      </w:r>
    </w:p>
    <w:p w:rsidR="00FA1289" w:rsidRPr="00FA1289" w:rsidRDefault="00FA1289" w:rsidP="00FA1289">
      <w:pPr>
        <w:numPr>
          <w:ilvl w:val="0"/>
          <w:numId w:val="1"/>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Жайворонки;</w:t>
      </w:r>
    </w:p>
    <w:p w:rsidR="00FA1289" w:rsidRPr="00FA1289" w:rsidRDefault="00FA1289" w:rsidP="00FA1289">
      <w:pPr>
        <w:numPr>
          <w:ilvl w:val="0"/>
          <w:numId w:val="1"/>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Залізна рука города;</w:t>
      </w:r>
    </w:p>
    <w:p w:rsidR="00FA1289" w:rsidRPr="00FA1289" w:rsidRDefault="00FA1289" w:rsidP="00FA1289">
      <w:pPr>
        <w:numPr>
          <w:ilvl w:val="0"/>
          <w:numId w:val="1"/>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Людське горе.</w:t>
      </w:r>
    </w:p>
    <w:p w:rsidR="00FA1289" w:rsidRPr="00FA1289" w:rsidRDefault="00FA1289" w:rsidP="00FA1289">
      <w:pPr>
        <w:pStyle w:val="a6"/>
        <w:shd w:val="clear" w:color="auto" w:fill="FFFFFF"/>
        <w:spacing w:after="0" w:afterAutospacing="0"/>
        <w:ind w:firstLine="709"/>
        <w:jc w:val="both"/>
        <w:rPr>
          <w:sz w:val="28"/>
          <w:szCs w:val="28"/>
          <w:lang w:val="es-ES"/>
        </w:rPr>
      </w:pPr>
      <w:r w:rsidRPr="00FA1289">
        <w:rPr>
          <w:sz w:val="28"/>
          <w:szCs w:val="28"/>
          <w:lang w:val="es-ES"/>
        </w:rPr>
        <w:t xml:space="preserve">Але ці </w:t>
      </w:r>
      <w:r w:rsidRPr="00FA1289">
        <w:rPr>
          <w:b/>
          <w:sz w:val="28"/>
          <w:szCs w:val="28"/>
          <w:lang w:val="es-ES"/>
        </w:rPr>
        <w:t>дійові особи</w:t>
      </w:r>
      <w:r w:rsidRPr="00FA1289">
        <w:rPr>
          <w:sz w:val="28"/>
          <w:szCs w:val="28"/>
          <w:lang w:val="es-ES"/>
        </w:rPr>
        <w:t xml:space="preserve"> — це засіб художньої умовності, застосований для того, щоб дати читачеві ключ до розуміння складної образної мови природи та символічного змісту інших образів. Якщо є дійові особи, то має бути і сцена; нею виступає душа ліричного героя з її болями і радощами, з утомою і надією, вірою в перемогу світлих ідеалів. Через внутрішній етичний конфлікт між громадським обов’язком і втомою, хвилинною зневірою, через емоції, переживання змальовуються ширші проблеми — соціального (митець і суспільство) та психологічного (переживання на межі душевних сил) характеру. Контрастно протистоять одна одній дві групи образів: «моя утома», «людське горе», «три білих вівчарки», «залізна рука города» і «ниви у червні», «зозуля», «жайворонки», «сонце». Конфлікт між ними створює ту багатозначність символів, які й дають уявлення про складні душевні процеси ліричного героя. Засіб контрасту відіграє також важливу ідейно-композиційну роль (місто й </w:t>
      </w:r>
      <w:r w:rsidRPr="00FA1289">
        <w:rPr>
          <w:sz w:val="28"/>
          <w:szCs w:val="28"/>
          <w:lang w:val="es-ES"/>
        </w:rPr>
        <w:lastRenderedPageBreak/>
        <w:t>природа, краса природи й нелюдські умови життя селян). І думки, й сприйняття природи злиті в єдиний нерозривний потік переживань ліричного героя та його усвідомлення себе у світі й суспільстві.</w:t>
      </w:r>
    </w:p>
    <w:p w:rsidR="00FA1289" w:rsidRPr="00FA1289" w:rsidRDefault="00FA1289" w:rsidP="00FA1289">
      <w:pPr>
        <w:pStyle w:val="a6"/>
        <w:shd w:val="clear" w:color="auto" w:fill="FFFFFF"/>
        <w:spacing w:after="0" w:afterAutospacing="0"/>
        <w:ind w:firstLine="709"/>
        <w:jc w:val="both"/>
        <w:rPr>
          <w:b/>
          <w:sz w:val="28"/>
          <w:szCs w:val="28"/>
          <w:lang w:val="es-ES"/>
        </w:rPr>
      </w:pPr>
      <w:r w:rsidRPr="00FA1289">
        <w:rPr>
          <w:b/>
          <w:sz w:val="28"/>
          <w:szCs w:val="28"/>
          <w:lang w:val="es-ES"/>
        </w:rPr>
        <w:t>Символічні образи</w:t>
      </w:r>
    </w:p>
    <w:p w:rsidR="00FA1289" w:rsidRPr="00FA1289" w:rsidRDefault="00FA1289" w:rsidP="00FA1289">
      <w:pPr>
        <w:numPr>
          <w:ilvl w:val="0"/>
          <w:numId w:val="2"/>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Моя утома — зневіра, надломленість, депресія, розчарування.</w:t>
      </w:r>
    </w:p>
    <w:p w:rsidR="00FA1289" w:rsidRPr="00FA1289" w:rsidRDefault="00FA1289" w:rsidP="00FA1289">
      <w:pPr>
        <w:numPr>
          <w:ilvl w:val="0"/>
          <w:numId w:val="2"/>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Ниви у червні (ниви в червні тільки починають набирати сили) — символізують життєву енергію, а її так не вистачає головному герою.</w:t>
      </w:r>
    </w:p>
    <w:p w:rsidR="00FA1289" w:rsidRPr="00FA1289" w:rsidRDefault="00FA1289" w:rsidP="00FA1289">
      <w:pPr>
        <w:numPr>
          <w:ilvl w:val="0"/>
          <w:numId w:val="2"/>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Сонце — символ вічності, космічної енергії, сили.</w:t>
      </w:r>
    </w:p>
    <w:p w:rsidR="00FA1289" w:rsidRPr="00FA1289" w:rsidRDefault="00FA1289" w:rsidP="00FA1289">
      <w:pPr>
        <w:numPr>
          <w:ilvl w:val="0"/>
          <w:numId w:val="2"/>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Зозуля (народний образ) — символ, що втілює надію і життя (образ часу).</w:t>
      </w:r>
    </w:p>
    <w:p w:rsidR="00FA1289" w:rsidRPr="00FA1289" w:rsidRDefault="00FA1289" w:rsidP="00FA1289">
      <w:pPr>
        <w:numPr>
          <w:ilvl w:val="0"/>
          <w:numId w:val="2"/>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Жайворонки — символ творчого піднесення.</w:t>
      </w:r>
    </w:p>
    <w:p w:rsidR="00FA1289" w:rsidRPr="00FA1289" w:rsidRDefault="00FA1289" w:rsidP="00FA1289">
      <w:pPr>
        <w:numPr>
          <w:ilvl w:val="0"/>
          <w:numId w:val="2"/>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Залізна рука города — потяг і саме місто, що вторгається в життя особистості.</w:t>
      </w:r>
    </w:p>
    <w:p w:rsidR="00FA1289" w:rsidRPr="00FA1289" w:rsidRDefault="00FA1289" w:rsidP="00FA1289">
      <w:pPr>
        <w:numPr>
          <w:ilvl w:val="0"/>
          <w:numId w:val="2"/>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Людське горе — становище народу.</w:t>
      </w:r>
    </w:p>
    <w:p w:rsidR="00FA1289" w:rsidRPr="00FA1289" w:rsidRDefault="00FA1289" w:rsidP="00FA1289">
      <w:pPr>
        <w:numPr>
          <w:ilvl w:val="0"/>
          <w:numId w:val="2"/>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Образ ночі — символ краси, одухотвореної Богом.</w:t>
      </w:r>
    </w:p>
    <w:p w:rsidR="00FA1289" w:rsidRPr="00FA1289" w:rsidRDefault="00FA1289" w:rsidP="00FA1289">
      <w:pPr>
        <w:numPr>
          <w:ilvl w:val="0"/>
          <w:numId w:val="2"/>
        </w:numPr>
        <w:shd w:val="clear" w:color="auto" w:fill="FFFFFF"/>
        <w:spacing w:before="100" w:beforeAutospacing="1" w:after="0" w:line="240" w:lineRule="auto"/>
        <w:ind w:left="384" w:firstLine="709"/>
        <w:jc w:val="both"/>
        <w:rPr>
          <w:rFonts w:ascii="Times New Roman" w:eastAsia="Times New Roman" w:hAnsi="Times New Roman" w:cs="Times New Roman"/>
          <w:sz w:val="28"/>
          <w:szCs w:val="28"/>
          <w:lang w:val="es-ES" w:eastAsia="uk-UA"/>
        </w:rPr>
      </w:pPr>
      <w:r w:rsidRPr="00FA1289">
        <w:rPr>
          <w:rFonts w:ascii="Times New Roman" w:eastAsia="Times New Roman" w:hAnsi="Times New Roman" w:cs="Times New Roman"/>
          <w:sz w:val="28"/>
          <w:szCs w:val="28"/>
          <w:lang w:val="es-ES" w:eastAsia="uk-UA"/>
        </w:rPr>
        <w:t>Образ білих мішків — образ повішених людей.</w:t>
      </w:r>
    </w:p>
    <w:p w:rsid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val="ru-RU" w:eastAsia="uk-UA"/>
        </w:rPr>
      </w:pPr>
      <w:r w:rsidRPr="00FA1289">
        <w:rPr>
          <w:rFonts w:ascii="Times New Roman" w:eastAsia="Times New Roman" w:hAnsi="Times New Roman" w:cs="Times New Roman"/>
          <w:sz w:val="28"/>
          <w:szCs w:val="28"/>
          <w:lang w:val="es-ES" w:eastAsia="uk-UA"/>
        </w:rPr>
        <w:t>Символічні образи й ускладнена</w:t>
      </w:r>
      <w:r w:rsidRPr="00FA1289">
        <w:rPr>
          <w:rFonts w:ascii="Times New Roman" w:eastAsia="Times New Roman" w:hAnsi="Times New Roman" w:cs="Times New Roman"/>
          <w:sz w:val="28"/>
          <w:szCs w:val="28"/>
          <w:lang w:eastAsia="uk-UA"/>
        </w:rPr>
        <w:t xml:space="preserve"> </w:t>
      </w:r>
      <w:r w:rsidRPr="00FA1289">
        <w:rPr>
          <w:rFonts w:ascii="Times New Roman" w:eastAsia="Times New Roman" w:hAnsi="Times New Roman" w:cs="Times New Roman"/>
          <w:sz w:val="28"/>
          <w:szCs w:val="28"/>
          <w:lang w:val="es-ES" w:eastAsia="uk-UA"/>
        </w:rPr>
        <w:t>метафорика</w:t>
      </w:r>
      <w:r w:rsidRPr="00FA1289">
        <w:rPr>
          <w:rFonts w:ascii="Times New Roman" w:eastAsia="Times New Roman" w:hAnsi="Times New Roman" w:cs="Times New Roman"/>
          <w:sz w:val="28"/>
          <w:szCs w:val="28"/>
          <w:lang w:eastAsia="uk-UA"/>
        </w:rPr>
        <w:t xml:space="preserve"> </w:t>
      </w:r>
      <w:r w:rsidRPr="00FA1289">
        <w:rPr>
          <w:rFonts w:ascii="Times New Roman" w:eastAsia="Times New Roman" w:hAnsi="Times New Roman" w:cs="Times New Roman"/>
          <w:sz w:val="28"/>
          <w:szCs w:val="28"/>
          <w:lang w:val="es-ES" w:eastAsia="uk-UA"/>
        </w:rPr>
        <w:t>надають твору жанрових ознак</w:t>
      </w:r>
      <w:r w:rsidRPr="00FA1289">
        <w:rPr>
          <w:rFonts w:ascii="Times New Roman" w:eastAsia="Times New Roman" w:hAnsi="Times New Roman" w:cs="Times New Roman"/>
          <w:sz w:val="28"/>
          <w:szCs w:val="28"/>
          <w:lang w:eastAsia="uk-UA"/>
        </w:rPr>
        <w:t xml:space="preserve"> </w:t>
      </w:r>
      <w:r w:rsidRPr="00FA1289">
        <w:rPr>
          <w:rFonts w:ascii="Times New Roman" w:eastAsia="Times New Roman" w:hAnsi="Times New Roman" w:cs="Times New Roman"/>
          <w:sz w:val="28"/>
          <w:szCs w:val="28"/>
          <w:lang w:val="es-ES" w:eastAsia="uk-UA"/>
        </w:rPr>
        <w:t>поезії в прозі.</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b/>
          <w:sz w:val="28"/>
          <w:szCs w:val="28"/>
          <w:lang w:val="ru-RU" w:eastAsia="uk-UA"/>
        </w:rPr>
      </w:pPr>
      <w:r w:rsidRPr="00FA1289">
        <w:rPr>
          <w:rFonts w:ascii="Times New Roman" w:eastAsia="Times New Roman" w:hAnsi="Times New Roman" w:cs="Times New Roman"/>
          <w:b/>
          <w:sz w:val="28"/>
          <w:szCs w:val="28"/>
          <w:lang w:val="ru-RU" w:eastAsia="uk-UA"/>
        </w:rPr>
        <w:t>5.</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b/>
          <w:sz w:val="28"/>
          <w:szCs w:val="28"/>
          <w:lang w:eastAsia="uk-UA"/>
        </w:rPr>
        <w:t>Час.</w:t>
      </w:r>
      <w:r w:rsidRPr="00FA1289">
        <w:rPr>
          <w:rFonts w:ascii="Times New Roman" w:eastAsia="Times New Roman" w:hAnsi="Times New Roman" w:cs="Times New Roman"/>
          <w:sz w:val="28"/>
          <w:szCs w:val="28"/>
          <w:lang w:eastAsia="uk-UA"/>
        </w:rPr>
        <w:t xml:space="preserve"> Дія відбувається після революції 1895-1907рр., а саме у 1908р. У творі немає згаданих дат, але, опираючись на біографію письменника, можна встановити такі хронологічні межі. Події у самому творі тривають декілька днів, тому що немає чіткої вказівки.</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b/>
          <w:sz w:val="28"/>
          <w:szCs w:val="28"/>
          <w:lang w:eastAsia="uk-UA"/>
        </w:rPr>
        <w:t xml:space="preserve">Місце. </w:t>
      </w:r>
      <w:r w:rsidRPr="00FA1289">
        <w:rPr>
          <w:rFonts w:ascii="Times New Roman" w:eastAsia="Times New Roman" w:hAnsi="Times New Roman" w:cs="Times New Roman"/>
          <w:sz w:val="28"/>
          <w:szCs w:val="28"/>
          <w:lang w:eastAsia="uk-UA"/>
        </w:rPr>
        <w:t xml:space="preserve">Дія відбувається у селі </w:t>
      </w:r>
      <w:proofErr w:type="spellStart"/>
      <w:r w:rsidRPr="00FA1289">
        <w:rPr>
          <w:rFonts w:ascii="Times New Roman" w:eastAsia="Times New Roman" w:hAnsi="Times New Roman" w:cs="Times New Roman"/>
          <w:sz w:val="28"/>
          <w:szCs w:val="28"/>
          <w:lang w:eastAsia="uk-UA"/>
        </w:rPr>
        <w:t>Кононівка</w:t>
      </w:r>
      <w:proofErr w:type="spellEnd"/>
      <w:r w:rsidRPr="00FA1289">
        <w:rPr>
          <w:rFonts w:ascii="Times New Roman" w:eastAsia="Times New Roman" w:hAnsi="Times New Roman" w:cs="Times New Roman"/>
          <w:sz w:val="28"/>
          <w:szCs w:val="28"/>
          <w:lang w:eastAsia="uk-UA"/>
        </w:rPr>
        <w:t xml:space="preserve"> на Полтавщині, де головний герой проводить більшість часу у полі. Також фігурує місто, але без назви, як загальне поняття, символ.</w:t>
      </w:r>
    </w:p>
    <w:p w:rsidR="00FA1289" w:rsidRDefault="00FA1289" w:rsidP="00FA1289">
      <w:pPr>
        <w:pStyle w:val="a6"/>
        <w:shd w:val="clear" w:color="auto" w:fill="FFFFFF"/>
        <w:spacing w:after="0" w:afterAutospacing="0"/>
        <w:ind w:firstLine="709"/>
        <w:jc w:val="both"/>
        <w:rPr>
          <w:b/>
          <w:sz w:val="28"/>
          <w:szCs w:val="28"/>
          <w:lang w:val="ru-RU"/>
        </w:rPr>
      </w:pPr>
      <w:r>
        <w:rPr>
          <w:b/>
          <w:sz w:val="28"/>
          <w:szCs w:val="28"/>
          <w:lang w:val="ru-RU"/>
        </w:rPr>
        <w:t>6.</w:t>
      </w:r>
    </w:p>
    <w:p w:rsidR="00FA1289" w:rsidRPr="00FA1289" w:rsidRDefault="00FA1289" w:rsidP="00FA1289">
      <w:pPr>
        <w:pStyle w:val="a6"/>
        <w:shd w:val="clear" w:color="auto" w:fill="FFFFFF"/>
        <w:spacing w:after="0" w:afterAutospacing="0"/>
        <w:ind w:firstLine="709"/>
        <w:jc w:val="both"/>
        <w:rPr>
          <w:b/>
          <w:sz w:val="28"/>
          <w:szCs w:val="28"/>
          <w:lang w:val="ru-RU"/>
        </w:rPr>
      </w:pPr>
      <w:r w:rsidRPr="00FA1289">
        <w:rPr>
          <w:sz w:val="28"/>
          <w:szCs w:val="28"/>
        </w:rPr>
        <w:t xml:space="preserve">Вид </w:t>
      </w:r>
      <w:proofErr w:type="spellStart"/>
      <w:r w:rsidRPr="00665A43">
        <w:rPr>
          <w:b/>
          <w:sz w:val="28"/>
          <w:szCs w:val="28"/>
        </w:rPr>
        <w:t>фокалізації</w:t>
      </w:r>
      <w:proofErr w:type="spellEnd"/>
      <w:r w:rsidRPr="00FA1289">
        <w:rPr>
          <w:sz w:val="28"/>
          <w:szCs w:val="28"/>
        </w:rPr>
        <w:t xml:space="preserve"> – внутрішня, фіксована, </w:t>
      </w:r>
      <w:proofErr w:type="spellStart"/>
      <w:r w:rsidRPr="00FA1289">
        <w:rPr>
          <w:sz w:val="28"/>
          <w:szCs w:val="28"/>
        </w:rPr>
        <w:t>наратор</w:t>
      </w:r>
      <w:proofErr w:type="spellEnd"/>
      <w:r w:rsidRPr="00FA1289">
        <w:rPr>
          <w:sz w:val="28"/>
          <w:szCs w:val="28"/>
        </w:rPr>
        <w:t xml:space="preserve"> </w:t>
      </w:r>
      <w:proofErr w:type="spellStart"/>
      <w:r w:rsidRPr="00FA1289">
        <w:rPr>
          <w:sz w:val="28"/>
          <w:szCs w:val="28"/>
        </w:rPr>
        <w:t>гомодієгетичний</w:t>
      </w:r>
      <w:proofErr w:type="spellEnd"/>
      <w:r w:rsidRPr="00FA1289">
        <w:rPr>
          <w:sz w:val="28"/>
          <w:szCs w:val="28"/>
        </w:rPr>
        <w:t xml:space="preserve">, імпліцитний, </w:t>
      </w:r>
      <w:proofErr w:type="spellStart"/>
      <w:r w:rsidRPr="00FA1289">
        <w:rPr>
          <w:sz w:val="28"/>
          <w:szCs w:val="28"/>
        </w:rPr>
        <w:t>акторіальний</w:t>
      </w:r>
      <w:proofErr w:type="spellEnd"/>
      <w:r w:rsidRPr="00FA1289">
        <w:rPr>
          <w:sz w:val="28"/>
          <w:szCs w:val="28"/>
        </w:rPr>
        <w:t xml:space="preserve">, в </w:t>
      </w:r>
      <w:proofErr w:type="spellStart"/>
      <w:r w:rsidRPr="00FA1289">
        <w:rPr>
          <w:sz w:val="28"/>
          <w:szCs w:val="28"/>
        </w:rPr>
        <w:t>інтрадієгетичній</w:t>
      </w:r>
      <w:proofErr w:type="spellEnd"/>
      <w:r w:rsidRPr="00FA1289">
        <w:rPr>
          <w:sz w:val="28"/>
          <w:szCs w:val="28"/>
        </w:rPr>
        <w:t xml:space="preserve"> ситуації. </w:t>
      </w:r>
      <w:r w:rsidRPr="00FA1289">
        <w:rPr>
          <w:sz w:val="28"/>
          <w:szCs w:val="28"/>
          <w:lang w:val="es-ES"/>
        </w:rPr>
        <w:t>A</w:t>
      </w:r>
      <w:r w:rsidRPr="00FA1289">
        <w:rPr>
          <w:sz w:val="28"/>
          <w:szCs w:val="28"/>
          <w:lang w:val="en-US"/>
        </w:rPr>
        <w:t>=N=P</w:t>
      </w:r>
      <w:r w:rsidRPr="00FA1289">
        <w:rPr>
          <w:sz w:val="28"/>
          <w:szCs w:val="28"/>
        </w:rPr>
        <w:t>.</w:t>
      </w:r>
    </w:p>
    <w:p w:rsidR="00FA1289" w:rsidRPr="00FA1289" w:rsidRDefault="00FA1289" w:rsidP="00FA1289">
      <w:pPr>
        <w:pStyle w:val="a6"/>
        <w:shd w:val="clear" w:color="auto" w:fill="FFFFFF"/>
        <w:spacing w:after="0" w:afterAutospacing="0"/>
        <w:ind w:firstLine="709"/>
        <w:jc w:val="both"/>
        <w:rPr>
          <w:b/>
          <w:sz w:val="28"/>
          <w:szCs w:val="28"/>
          <w:lang w:val="ru-RU"/>
        </w:rPr>
      </w:pPr>
      <w:r w:rsidRPr="00FA1289">
        <w:rPr>
          <w:b/>
          <w:sz w:val="28"/>
          <w:szCs w:val="28"/>
          <w:lang w:val="ru-RU"/>
        </w:rPr>
        <w:t>7.</w:t>
      </w:r>
    </w:p>
    <w:p w:rsidR="00FA1289" w:rsidRPr="00FA1289" w:rsidRDefault="00FA1289" w:rsidP="00FA1289">
      <w:pPr>
        <w:pStyle w:val="a6"/>
        <w:shd w:val="clear" w:color="auto" w:fill="FFFFFF"/>
        <w:spacing w:after="0" w:afterAutospacing="0"/>
        <w:ind w:firstLine="709"/>
        <w:jc w:val="both"/>
        <w:rPr>
          <w:sz w:val="28"/>
          <w:szCs w:val="28"/>
        </w:rPr>
      </w:pPr>
      <w:proofErr w:type="spellStart"/>
      <w:r w:rsidRPr="00665A43">
        <w:rPr>
          <w:b/>
          <w:sz w:val="28"/>
          <w:szCs w:val="28"/>
        </w:rPr>
        <w:t>Перітекстуальні</w:t>
      </w:r>
      <w:proofErr w:type="spellEnd"/>
      <w:r w:rsidRPr="00665A43">
        <w:rPr>
          <w:b/>
          <w:sz w:val="28"/>
          <w:szCs w:val="28"/>
        </w:rPr>
        <w:t xml:space="preserve"> елементи:</w:t>
      </w:r>
      <w:r w:rsidRPr="00FA1289">
        <w:rPr>
          <w:sz w:val="28"/>
          <w:szCs w:val="28"/>
        </w:rPr>
        <w:t xml:space="preserve"> заголовок твору, присвята, список дійових осіб.</w:t>
      </w:r>
    </w:p>
    <w:p w:rsidR="00FA1289" w:rsidRPr="00FA1289" w:rsidRDefault="00FA1289" w:rsidP="00FA1289">
      <w:pPr>
        <w:pStyle w:val="a6"/>
        <w:shd w:val="clear" w:color="auto" w:fill="FFFFFF"/>
        <w:spacing w:after="0" w:afterAutospacing="0"/>
        <w:ind w:firstLine="709"/>
        <w:jc w:val="both"/>
        <w:rPr>
          <w:sz w:val="28"/>
          <w:szCs w:val="28"/>
        </w:rPr>
      </w:pPr>
      <w:proofErr w:type="spellStart"/>
      <w:r w:rsidRPr="00FA1289">
        <w:rPr>
          <w:sz w:val="28"/>
          <w:szCs w:val="28"/>
        </w:rPr>
        <w:t>Слово </w:t>
      </w:r>
      <w:r w:rsidRPr="00FA1289">
        <w:rPr>
          <w:i/>
          <w:sz w:val="28"/>
          <w:szCs w:val="28"/>
        </w:rPr>
        <w:t>inte</w:t>
      </w:r>
      <w:proofErr w:type="spellEnd"/>
      <w:r w:rsidRPr="00FA1289">
        <w:rPr>
          <w:i/>
          <w:sz w:val="28"/>
          <w:szCs w:val="28"/>
        </w:rPr>
        <w:t>rmezzo</w:t>
      </w:r>
      <w:r w:rsidRPr="00FA1289">
        <w:rPr>
          <w:sz w:val="28"/>
          <w:szCs w:val="28"/>
        </w:rPr>
        <w:t xml:space="preserve"> (з італ. — пауза) — невеликий музичний твір, що виконувався в перервах між актами трагедії чи опери. Для ліричного героя </w:t>
      </w:r>
      <w:r w:rsidRPr="00FA1289">
        <w:rPr>
          <w:sz w:val="28"/>
          <w:szCs w:val="28"/>
        </w:rPr>
        <w:lastRenderedPageBreak/>
        <w:t>новели Коцюбинського така музична перерва — духовне відродження людини на природі.</w:t>
      </w:r>
    </w:p>
    <w:p w:rsidR="00FA1289" w:rsidRPr="00FA1289" w:rsidRDefault="00FA1289" w:rsidP="00FA1289">
      <w:pPr>
        <w:pStyle w:val="a6"/>
        <w:shd w:val="clear" w:color="auto" w:fill="FFFFFF"/>
        <w:spacing w:after="0" w:afterAutospacing="0"/>
        <w:ind w:firstLine="709"/>
        <w:jc w:val="both"/>
        <w:rPr>
          <w:sz w:val="28"/>
          <w:szCs w:val="28"/>
        </w:rPr>
      </w:pPr>
      <w:r w:rsidRPr="00665A43">
        <w:rPr>
          <w:b/>
          <w:sz w:val="28"/>
          <w:szCs w:val="28"/>
        </w:rPr>
        <w:t xml:space="preserve">Присвята </w:t>
      </w:r>
      <w:r w:rsidRPr="00FA1289">
        <w:rPr>
          <w:sz w:val="28"/>
          <w:szCs w:val="28"/>
        </w:rPr>
        <w:t xml:space="preserve">вказує на подяку </w:t>
      </w:r>
      <w:proofErr w:type="spellStart"/>
      <w:r w:rsidRPr="00FA1289">
        <w:rPr>
          <w:sz w:val="28"/>
          <w:szCs w:val="28"/>
        </w:rPr>
        <w:t>Кононівським</w:t>
      </w:r>
      <w:proofErr w:type="spellEnd"/>
      <w:r w:rsidRPr="00FA1289">
        <w:rPr>
          <w:sz w:val="28"/>
          <w:szCs w:val="28"/>
        </w:rPr>
        <w:t xml:space="preserve"> полям, що допомогли автору відновити свої життєві сили. А разом із </w:t>
      </w:r>
      <w:r w:rsidRPr="00665A43">
        <w:rPr>
          <w:b/>
          <w:sz w:val="28"/>
          <w:szCs w:val="28"/>
        </w:rPr>
        <w:t>дійовими особами</w:t>
      </w:r>
      <w:r w:rsidRPr="00FA1289">
        <w:rPr>
          <w:sz w:val="28"/>
          <w:szCs w:val="28"/>
        </w:rPr>
        <w:t xml:space="preserve"> вони вказують на складну архітектоніку новели – принцип побудови літературного твору.</w:t>
      </w:r>
    </w:p>
    <w:p w:rsidR="00FA1289" w:rsidRPr="00FA1289" w:rsidRDefault="00FA1289" w:rsidP="00FA1289">
      <w:pPr>
        <w:pStyle w:val="a6"/>
        <w:shd w:val="clear" w:color="auto" w:fill="FFFFFF"/>
        <w:spacing w:after="0" w:afterAutospacing="0"/>
        <w:ind w:firstLine="709"/>
        <w:jc w:val="both"/>
        <w:rPr>
          <w:b/>
          <w:sz w:val="28"/>
          <w:szCs w:val="28"/>
          <w:lang w:val="ru-RU"/>
        </w:rPr>
      </w:pPr>
      <w:r w:rsidRPr="00FA1289">
        <w:rPr>
          <w:b/>
          <w:sz w:val="28"/>
          <w:szCs w:val="28"/>
          <w:lang w:val="ru-RU"/>
        </w:rPr>
        <w:t>8.</w:t>
      </w:r>
    </w:p>
    <w:p w:rsidR="00FA1289" w:rsidRPr="00FA1289" w:rsidRDefault="00FA1289" w:rsidP="00FA1289">
      <w:pPr>
        <w:pStyle w:val="a6"/>
        <w:shd w:val="clear" w:color="auto" w:fill="FFFFFF"/>
        <w:spacing w:after="0" w:afterAutospacing="0"/>
        <w:ind w:firstLine="709"/>
        <w:jc w:val="both"/>
        <w:rPr>
          <w:sz w:val="28"/>
          <w:szCs w:val="28"/>
          <w:lang w:val="ru-RU"/>
        </w:rPr>
      </w:pPr>
      <w:r w:rsidRPr="00FA1289">
        <w:rPr>
          <w:b/>
          <w:sz w:val="28"/>
          <w:szCs w:val="28"/>
        </w:rPr>
        <w:t xml:space="preserve">Сюжет </w:t>
      </w:r>
      <w:r w:rsidRPr="00FA1289">
        <w:rPr>
          <w:sz w:val="28"/>
          <w:szCs w:val="28"/>
        </w:rPr>
        <w:t>н</w:t>
      </w:r>
      <w:proofErr w:type="spellStart"/>
      <w:r w:rsidRPr="00FA1289">
        <w:rPr>
          <w:sz w:val="28"/>
          <w:szCs w:val="28"/>
        </w:rPr>
        <w:t>овели “Intermezzo”— безфа</w:t>
      </w:r>
      <w:proofErr w:type="spellEnd"/>
      <w:r w:rsidRPr="00FA1289">
        <w:rPr>
          <w:sz w:val="28"/>
          <w:szCs w:val="28"/>
        </w:rPr>
        <w:t xml:space="preserve">бульний: за його основу взято не </w:t>
      </w:r>
      <w:proofErr w:type="spellStart"/>
      <w:r w:rsidRPr="00FA1289">
        <w:rPr>
          <w:sz w:val="28"/>
          <w:szCs w:val="28"/>
        </w:rPr>
        <w:t>подієву</w:t>
      </w:r>
      <w:proofErr w:type="spellEnd"/>
      <w:r w:rsidRPr="00FA1289">
        <w:rPr>
          <w:sz w:val="28"/>
          <w:szCs w:val="28"/>
        </w:rPr>
        <w:t xml:space="preserve"> інтригу, а характерну </w:t>
      </w:r>
      <w:proofErr w:type="spellStart"/>
      <w:r w:rsidRPr="00FA1289">
        <w:rPr>
          <w:sz w:val="28"/>
          <w:szCs w:val="28"/>
        </w:rPr>
        <w:t>для імпресіонізму</w:t>
      </w:r>
      <w:proofErr w:type="spellEnd"/>
      <w:r w:rsidRPr="00FA1289">
        <w:rPr>
          <w:sz w:val="28"/>
          <w:szCs w:val="28"/>
        </w:rPr>
        <w:t> гру настроїв. В «</w:t>
      </w:r>
      <w:proofErr w:type="spellStart"/>
      <w:r w:rsidRPr="00FA1289">
        <w:rPr>
          <w:sz w:val="28"/>
          <w:szCs w:val="28"/>
        </w:rPr>
        <w:t>Intermezzo</w:t>
      </w:r>
      <w:proofErr w:type="spellEnd"/>
      <w:r w:rsidRPr="00FA1289">
        <w:rPr>
          <w:sz w:val="28"/>
          <w:szCs w:val="28"/>
        </w:rPr>
        <w:t>»</w:t>
      </w:r>
      <w:r>
        <w:rPr>
          <w:sz w:val="28"/>
          <w:szCs w:val="28"/>
        </w:rPr>
        <w:t xml:space="preserve"> вони проходять через три фази:</w:t>
      </w:r>
    </w:p>
    <w:p w:rsidR="00FA1289" w:rsidRPr="00FA1289" w:rsidRDefault="00FA1289" w:rsidP="00FA1289">
      <w:pPr>
        <w:pStyle w:val="a6"/>
        <w:shd w:val="clear" w:color="auto" w:fill="FFFFFF"/>
        <w:spacing w:after="0" w:afterAutospacing="0"/>
        <w:ind w:firstLine="709"/>
        <w:jc w:val="both"/>
        <w:rPr>
          <w:sz w:val="28"/>
          <w:szCs w:val="28"/>
        </w:rPr>
      </w:pPr>
      <w:r w:rsidRPr="00FA1289">
        <w:rPr>
          <w:b/>
          <w:i/>
          <w:sz w:val="28"/>
          <w:szCs w:val="28"/>
        </w:rPr>
        <w:t>Депресія</w:t>
      </w:r>
      <w:r w:rsidRPr="00FA1289">
        <w:rPr>
          <w:b/>
          <w:sz w:val="28"/>
          <w:szCs w:val="28"/>
        </w:rPr>
        <w:t>.</w:t>
      </w:r>
      <w:r w:rsidRPr="00FA1289">
        <w:rPr>
          <w:sz w:val="28"/>
          <w:szCs w:val="28"/>
        </w:rPr>
        <w:t xml:space="preserve"> Вона викликана великою душевною втомою ліричного героя, який перебуває в конфлікті з самим собою. Михайло Коцюбинський показує людину, захоплену виром історичних подій, поставлену у ситуацію морального і громадянського вибору. Психічний злам, що під впливом цих подій відбувається в душі героя, змінює його ціннісні орієнтації, руйнує внутрішню рівновагу, призводить до роздвоєння особистості, стає основою психологічної драми. Ліричний герой новели — надломлений інтелектуал-митець, який втомився від “незліченних «треба» і безкінечних «мусиш», від болю й мерзенних вчинків людей, від жаху, бруду їхнього існування, виривається з </w:t>
      </w:r>
      <w:proofErr w:type="spellStart"/>
      <w:r w:rsidRPr="00FA1289">
        <w:rPr>
          <w:sz w:val="28"/>
          <w:szCs w:val="28"/>
        </w:rPr>
        <w:t>лабет</w:t>
      </w:r>
      <w:proofErr w:type="spellEnd"/>
      <w:r w:rsidRPr="00FA1289">
        <w:rPr>
          <w:sz w:val="28"/>
          <w:szCs w:val="28"/>
        </w:rPr>
        <w:t xml:space="preserve"> «сього </w:t>
      </w:r>
      <w:proofErr w:type="spellStart"/>
      <w:r w:rsidRPr="00FA1289">
        <w:rPr>
          <w:sz w:val="28"/>
          <w:szCs w:val="28"/>
        </w:rPr>
        <w:t>многоголового</w:t>
      </w:r>
      <w:proofErr w:type="spellEnd"/>
      <w:r w:rsidRPr="00FA1289">
        <w:rPr>
          <w:sz w:val="28"/>
          <w:szCs w:val="28"/>
        </w:rPr>
        <w:t xml:space="preserve"> звіра», їдучи з міста в українське село. Прагнучи спокою й самотності, герой опиняється в майже повному безлюдді, наодинці з природою. Проте навіть там він не може відігнати спогадів про повішених, про розправи над людьми, що боролися за землю і волю; про це йому нагадують навіть клички вівчарок, викликаючи болісні асоціації. </w:t>
      </w:r>
    </w:p>
    <w:p w:rsidR="00FA1289" w:rsidRPr="00FA1289" w:rsidRDefault="00FA1289" w:rsidP="00FA1289">
      <w:pPr>
        <w:pStyle w:val="a6"/>
        <w:shd w:val="clear" w:color="auto" w:fill="FFFFFF"/>
        <w:spacing w:after="0" w:afterAutospacing="0"/>
        <w:ind w:firstLine="709"/>
        <w:jc w:val="both"/>
        <w:rPr>
          <w:sz w:val="28"/>
          <w:szCs w:val="28"/>
        </w:rPr>
      </w:pPr>
      <w:r w:rsidRPr="00FA1289">
        <w:rPr>
          <w:b/>
          <w:i/>
          <w:sz w:val="28"/>
          <w:szCs w:val="28"/>
        </w:rPr>
        <w:t>Спокійно-споглядальний стан</w:t>
      </w:r>
      <w:r w:rsidRPr="00FA1289">
        <w:rPr>
          <w:b/>
          <w:sz w:val="28"/>
          <w:szCs w:val="28"/>
        </w:rPr>
        <w:t>.</w:t>
      </w:r>
      <w:r w:rsidRPr="00FA1289">
        <w:rPr>
          <w:sz w:val="28"/>
          <w:szCs w:val="28"/>
        </w:rPr>
        <w:t xml:space="preserve"> Цей стан з’являється під впливом гармонії, якої сповнене життя природи. А природа в новелі — щось більше, ніж просто тло. Вона одухотворена, недарма ж на початку твору письменник подав перелік «дійових осіб», серед яких є і «Ниви в червні», і «Сонце», і «Зозуля», і «Жайворонки». Перебуваючи серед розкішної природи, герой поступово звільняється від песимізму. Він гладить руками «соболину шерсть ячменів, шовк колосистої хвилі», милується волошками, вдихає пахощі «білої піни гречок», і п’є «теплий зцілющий напій сонця», слухає пісню жайворонка. Це додає йому сил, відчуття якнайтіснішого зв’язку із землею. Так починається його одужання.</w:t>
      </w:r>
    </w:p>
    <w:p w:rsidR="00FA1289" w:rsidRPr="00FA1289" w:rsidRDefault="00FA1289" w:rsidP="00FA1289">
      <w:pPr>
        <w:pStyle w:val="a6"/>
        <w:shd w:val="clear" w:color="auto" w:fill="FFFFFF"/>
        <w:spacing w:after="0" w:afterAutospacing="0"/>
        <w:ind w:firstLine="709"/>
        <w:jc w:val="both"/>
        <w:rPr>
          <w:sz w:val="28"/>
          <w:szCs w:val="28"/>
        </w:rPr>
      </w:pPr>
      <w:r w:rsidRPr="00FA1289">
        <w:rPr>
          <w:b/>
          <w:i/>
          <w:sz w:val="28"/>
          <w:szCs w:val="28"/>
        </w:rPr>
        <w:t>Обурення, гнів, нетерпіння</w:t>
      </w:r>
      <w:r w:rsidRPr="00FA1289">
        <w:rPr>
          <w:b/>
          <w:sz w:val="28"/>
          <w:szCs w:val="28"/>
        </w:rPr>
        <w:t>.</w:t>
      </w:r>
      <w:r w:rsidRPr="00FA1289">
        <w:rPr>
          <w:sz w:val="28"/>
          <w:szCs w:val="28"/>
        </w:rPr>
        <w:t xml:space="preserve"> У чарівну мелодію </w:t>
      </w:r>
      <w:proofErr w:type="spellStart"/>
      <w:r w:rsidRPr="00FA1289">
        <w:rPr>
          <w:sz w:val="28"/>
          <w:szCs w:val="28"/>
        </w:rPr>
        <w:t>кононівських</w:t>
      </w:r>
      <w:proofErr w:type="spellEnd"/>
      <w:r w:rsidRPr="00FA1289">
        <w:rPr>
          <w:sz w:val="28"/>
          <w:szCs w:val="28"/>
        </w:rPr>
        <w:t xml:space="preserve"> полів і небес вриваються дисонанси, викликані контрастом між прекрасною природою і потворною реальністю людського життя. Одним із таких є зустріч із селянином-трудівником, (кульмінація), розмова з яким викликає в митця і співчуття, і справедливе обурення, й гнів; пробуджує нове бажання до творчості й боротьби. Ліричний герой прощається з нивами і йде «між люди», в </w:t>
      </w:r>
      <w:r w:rsidRPr="00FA1289">
        <w:rPr>
          <w:sz w:val="28"/>
          <w:szCs w:val="28"/>
        </w:rPr>
        <w:lastRenderedPageBreak/>
        <w:t xml:space="preserve">місто, служити своєю творчістю народові: «Душа готова, струни тугі, налагоджені, вона вже грає». Таким чином, у новелі зображено еволюцію внутрішнього стану митця, зміну його настроїв у ставленні до людей — від цілковитої байдужості, роздратування, навіть ненависті — до співчуття, готовності активно діяти на благо суспільства. </w:t>
      </w:r>
    </w:p>
    <w:p w:rsidR="00FA1289" w:rsidRPr="00FA1289" w:rsidRDefault="00FA1289" w:rsidP="00FA1289">
      <w:pPr>
        <w:pStyle w:val="a6"/>
        <w:shd w:val="clear" w:color="auto" w:fill="FFFFFF"/>
        <w:spacing w:after="0" w:afterAutospacing="0"/>
        <w:ind w:firstLine="709"/>
        <w:jc w:val="both"/>
        <w:rPr>
          <w:sz w:val="28"/>
          <w:szCs w:val="28"/>
        </w:rPr>
      </w:pPr>
      <w:r w:rsidRPr="00FA1289">
        <w:rPr>
          <w:sz w:val="28"/>
          <w:szCs w:val="28"/>
        </w:rPr>
        <w:t>«</w:t>
      </w:r>
      <w:proofErr w:type="spellStart"/>
      <w:r w:rsidRPr="00FA1289">
        <w:rPr>
          <w:sz w:val="28"/>
          <w:szCs w:val="28"/>
        </w:rPr>
        <w:t>Intermezzo</w:t>
      </w:r>
      <w:proofErr w:type="spellEnd"/>
      <w:r w:rsidRPr="00FA1289">
        <w:rPr>
          <w:sz w:val="28"/>
          <w:szCs w:val="28"/>
        </w:rPr>
        <w:t>» завершується тим, що сповнений гніву й благородного нетерпіння митець повертається до міста, де його знову чекає пекло гро</w:t>
      </w:r>
      <w:r w:rsidRPr="00FA1289">
        <w:rPr>
          <w:sz w:val="28"/>
          <w:szCs w:val="28"/>
        </w:rPr>
        <w:softHyphen/>
        <w:t>мадських обов’язків і незліченних «треба». «Так далі жити не мож</w:t>
      </w:r>
      <w:r w:rsidRPr="00FA1289">
        <w:rPr>
          <w:sz w:val="28"/>
          <w:szCs w:val="28"/>
        </w:rPr>
        <w:softHyphen/>
        <w:t>на», — волає його вразлива й совісна душа.</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b/>
          <w:sz w:val="28"/>
          <w:szCs w:val="28"/>
          <w:lang w:eastAsia="uk-UA"/>
        </w:rPr>
        <w:t>К</w:t>
      </w:r>
      <w:proofErr w:type="spellStart"/>
      <w:r w:rsidRPr="00FA1289">
        <w:rPr>
          <w:rFonts w:ascii="Times New Roman" w:eastAsia="Times New Roman" w:hAnsi="Times New Roman" w:cs="Times New Roman"/>
          <w:b/>
          <w:sz w:val="28"/>
          <w:szCs w:val="28"/>
          <w:lang w:eastAsia="uk-UA"/>
        </w:rPr>
        <w:t>омпозиція</w:t>
      </w:r>
      <w:r w:rsidRPr="00FA1289">
        <w:rPr>
          <w:rFonts w:ascii="Times New Roman" w:eastAsia="Times New Roman" w:hAnsi="Times New Roman" w:cs="Times New Roman"/>
          <w:sz w:val="28"/>
          <w:szCs w:val="28"/>
          <w:lang w:eastAsia="uk-UA"/>
        </w:rPr>
        <w:t> </w:t>
      </w:r>
      <w:proofErr w:type="spellEnd"/>
      <w:r w:rsidRPr="00FA1289">
        <w:rPr>
          <w:rFonts w:ascii="Times New Roman" w:eastAsia="Times New Roman" w:hAnsi="Times New Roman" w:cs="Times New Roman"/>
          <w:sz w:val="28"/>
          <w:szCs w:val="28"/>
          <w:lang w:eastAsia="uk-UA"/>
        </w:rPr>
        <w:t>«</w:t>
      </w:r>
      <w:proofErr w:type="spellStart"/>
      <w:r w:rsidRPr="00FA1289">
        <w:rPr>
          <w:rFonts w:ascii="Times New Roman" w:eastAsia="Times New Roman" w:hAnsi="Times New Roman" w:cs="Times New Roman"/>
          <w:sz w:val="28"/>
          <w:szCs w:val="28"/>
          <w:lang w:eastAsia="uk-UA"/>
        </w:rPr>
        <w:t>Intermezzo</w:t>
      </w:r>
      <w:proofErr w:type="spellEnd"/>
      <w:r w:rsidRPr="00FA1289">
        <w:rPr>
          <w:rFonts w:ascii="Times New Roman" w:eastAsia="Times New Roman" w:hAnsi="Times New Roman" w:cs="Times New Roman"/>
          <w:sz w:val="28"/>
          <w:szCs w:val="28"/>
          <w:lang w:eastAsia="uk-UA"/>
        </w:rPr>
        <w:t>»: за імпресіоністичною логікою композиція новели мозаїчна, змонтована з багатьох різних епізодів, у яких розкриваються химерна гра настроїв героя.  Основні композиційні вузли новели:</w:t>
      </w:r>
    </w:p>
    <w:p w:rsidR="00FA1289" w:rsidRPr="00FA1289" w:rsidRDefault="00FA1289" w:rsidP="00FA1289">
      <w:pPr>
        <w:pStyle w:val="a3"/>
        <w:numPr>
          <w:ilvl w:val="0"/>
          <w:numId w:val="4"/>
        </w:num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sz w:val="28"/>
          <w:szCs w:val="28"/>
          <w:lang w:eastAsia="uk-UA"/>
        </w:rPr>
        <w:t>вихідний момент — утома ліричного героя і виїзд за місто;</w:t>
      </w:r>
    </w:p>
    <w:p w:rsidR="00FA1289" w:rsidRPr="00FA1289" w:rsidRDefault="00FA1289" w:rsidP="00FA1289">
      <w:pPr>
        <w:pStyle w:val="a3"/>
        <w:numPr>
          <w:ilvl w:val="0"/>
          <w:numId w:val="4"/>
        </w:num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sz w:val="28"/>
          <w:szCs w:val="28"/>
          <w:lang w:eastAsia="uk-UA"/>
        </w:rPr>
        <w:t>розвиток почуття — відпочинок на природі;</w:t>
      </w:r>
    </w:p>
    <w:p w:rsidR="00FA1289" w:rsidRPr="00FA1289" w:rsidRDefault="00FA1289" w:rsidP="00FA1289">
      <w:pPr>
        <w:pStyle w:val="a3"/>
        <w:numPr>
          <w:ilvl w:val="0"/>
          <w:numId w:val="4"/>
        </w:num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sz w:val="28"/>
          <w:szCs w:val="28"/>
          <w:lang w:eastAsia="uk-UA"/>
        </w:rPr>
        <w:t>кульмінація — зустріч із селянином;</w:t>
      </w:r>
    </w:p>
    <w:p w:rsidR="00FA1289" w:rsidRPr="00FA1289" w:rsidRDefault="00FA1289" w:rsidP="00FA1289">
      <w:pPr>
        <w:pStyle w:val="a3"/>
        <w:numPr>
          <w:ilvl w:val="0"/>
          <w:numId w:val="4"/>
        </w:num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sz w:val="28"/>
          <w:szCs w:val="28"/>
          <w:lang w:eastAsia="uk-UA"/>
        </w:rPr>
        <w:t>резюме — приплив нових сил, заклик протистояти злу.</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sz w:val="28"/>
          <w:szCs w:val="28"/>
          <w:lang w:eastAsia="uk-UA"/>
        </w:rPr>
        <w:t>В основі твору зіставлення двох протилежних світів — людського, дисгармо</w:t>
      </w:r>
      <w:r w:rsidRPr="00FA1289">
        <w:rPr>
          <w:rFonts w:ascii="Times New Roman" w:eastAsia="Times New Roman" w:hAnsi="Times New Roman" w:cs="Times New Roman"/>
          <w:sz w:val="28"/>
          <w:szCs w:val="28"/>
          <w:lang w:eastAsia="uk-UA"/>
        </w:rPr>
        <w:softHyphen/>
        <w:t>нійного, утіленого в образі міста, і гармонійного, досконалого світу природи. Сюжет у творі особливий, внутрішній. Головну сюжетну канву становить розвиток думок і почуттів ліричного героя. Певні події теж передані через роздуми й переживання ліричного героя. Усі одинадцять частин пов’</w:t>
      </w:r>
      <w:r w:rsidR="00665A43">
        <w:rPr>
          <w:rFonts w:ascii="Times New Roman" w:eastAsia="Times New Roman" w:hAnsi="Times New Roman" w:cs="Times New Roman"/>
          <w:sz w:val="28"/>
          <w:szCs w:val="28"/>
          <w:lang w:eastAsia="uk-UA"/>
        </w:rPr>
        <w:t>язані між собою образом митця —</w:t>
      </w:r>
      <w:r w:rsidRPr="00FA1289">
        <w:rPr>
          <w:rFonts w:ascii="Times New Roman" w:eastAsia="Times New Roman" w:hAnsi="Times New Roman" w:cs="Times New Roman"/>
          <w:sz w:val="28"/>
          <w:szCs w:val="28"/>
          <w:lang w:eastAsia="uk-UA"/>
        </w:rPr>
        <w:t xml:space="preserve"> учасника й оповідача зображуваного. Дія твору відбувається в душі ліричного героя і є однією з рис імпресіонізму. На пер</w:t>
      </w:r>
      <w:r w:rsidRPr="00FA1289">
        <w:rPr>
          <w:rFonts w:ascii="Times New Roman" w:eastAsia="Times New Roman" w:hAnsi="Times New Roman" w:cs="Times New Roman"/>
          <w:sz w:val="28"/>
          <w:szCs w:val="28"/>
          <w:lang w:eastAsia="uk-UA"/>
        </w:rPr>
        <w:softHyphen/>
        <w:t>шому плані твору — пейзаж у багатоманітних його виявах. У Коцюбинського дійові особи — це не люди, а почуття, точніше, символи суперечливих по</w:t>
      </w:r>
      <w:r w:rsidRPr="00FA1289">
        <w:rPr>
          <w:rFonts w:ascii="Times New Roman" w:eastAsia="Times New Roman" w:hAnsi="Times New Roman" w:cs="Times New Roman"/>
          <w:sz w:val="28"/>
          <w:szCs w:val="28"/>
          <w:lang w:eastAsia="uk-UA"/>
        </w:rPr>
        <w:softHyphen/>
        <w:t>чуттів, які постійно борються в душі героя. Природа в новелі бере безпосере</w:t>
      </w:r>
      <w:r w:rsidRPr="00FA1289">
        <w:rPr>
          <w:rFonts w:ascii="Times New Roman" w:eastAsia="Times New Roman" w:hAnsi="Times New Roman" w:cs="Times New Roman"/>
          <w:sz w:val="28"/>
          <w:szCs w:val="28"/>
          <w:lang w:eastAsia="uk-UA"/>
        </w:rPr>
        <w:softHyphen/>
        <w:t>дню участь у розвиткові сюжету, супроводжує ліричного героя, гармонує з його переживаннями й думками. Конфлікт твору своєрідний. Він пролягає у філософсько-психологічній площині. Ліричний герой цілком відданий лю</w:t>
      </w:r>
      <w:r w:rsidRPr="00FA1289">
        <w:rPr>
          <w:rFonts w:ascii="Times New Roman" w:eastAsia="Times New Roman" w:hAnsi="Times New Roman" w:cs="Times New Roman"/>
          <w:sz w:val="28"/>
          <w:szCs w:val="28"/>
          <w:lang w:eastAsia="uk-UA"/>
        </w:rPr>
        <w:softHyphen/>
        <w:t>дям, художник чесний і дуже сумлінний.</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b/>
          <w:sz w:val="28"/>
          <w:szCs w:val="28"/>
          <w:lang w:val="ru-RU" w:eastAsia="uk-UA"/>
        </w:rPr>
      </w:pPr>
      <w:r w:rsidRPr="00FA1289">
        <w:rPr>
          <w:rFonts w:ascii="Times New Roman" w:eastAsia="Times New Roman" w:hAnsi="Times New Roman" w:cs="Times New Roman"/>
          <w:b/>
          <w:sz w:val="28"/>
          <w:szCs w:val="28"/>
          <w:lang w:val="ru-RU" w:eastAsia="uk-UA"/>
        </w:rPr>
        <w:t>9.</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sz w:val="28"/>
          <w:szCs w:val="28"/>
          <w:lang w:eastAsia="uk-UA"/>
        </w:rPr>
        <w:t xml:space="preserve">Твір </w:t>
      </w:r>
      <w:r w:rsidRPr="009349B4">
        <w:rPr>
          <w:rFonts w:ascii="Times New Roman" w:eastAsia="Times New Roman" w:hAnsi="Times New Roman" w:cs="Times New Roman"/>
          <w:b/>
          <w:sz w:val="28"/>
          <w:szCs w:val="28"/>
          <w:lang w:eastAsia="uk-UA"/>
        </w:rPr>
        <w:t>написаний поетичною прозою</w:t>
      </w:r>
      <w:r w:rsidRPr="00FA1289">
        <w:rPr>
          <w:rFonts w:ascii="Times New Roman" w:eastAsia="Times New Roman" w:hAnsi="Times New Roman" w:cs="Times New Roman"/>
          <w:sz w:val="28"/>
          <w:szCs w:val="28"/>
          <w:lang w:eastAsia="uk-UA"/>
        </w:rPr>
        <w:t xml:space="preserve">, ускладнений символами та метафорикою. В основному використана </w:t>
      </w:r>
      <w:r w:rsidRPr="009349B4">
        <w:rPr>
          <w:rFonts w:ascii="Times New Roman" w:eastAsia="Times New Roman" w:hAnsi="Times New Roman" w:cs="Times New Roman"/>
          <w:b/>
          <w:sz w:val="28"/>
          <w:szCs w:val="28"/>
          <w:lang w:eastAsia="uk-UA"/>
        </w:rPr>
        <w:t>загальновживана лексика</w:t>
      </w:r>
      <w:r w:rsidRPr="00FA1289">
        <w:rPr>
          <w:rFonts w:ascii="Times New Roman" w:eastAsia="Times New Roman" w:hAnsi="Times New Roman" w:cs="Times New Roman"/>
          <w:sz w:val="28"/>
          <w:szCs w:val="28"/>
          <w:lang w:eastAsia="uk-UA"/>
        </w:rPr>
        <w:t xml:space="preserve">. В ній виділяється тематична група </w:t>
      </w:r>
      <w:r w:rsidRPr="00FA1289">
        <w:rPr>
          <w:rFonts w:ascii="Times New Roman" w:eastAsia="Times New Roman" w:hAnsi="Times New Roman" w:cs="Times New Roman"/>
          <w:sz w:val="28"/>
          <w:szCs w:val="28"/>
          <w:lang w:eastAsia="uk-UA"/>
        </w:rPr>
        <w:noBreakHyphen/>
        <w:t> назви рослин (</w:t>
      </w:r>
      <w:r w:rsidRPr="00FA1289">
        <w:rPr>
          <w:rFonts w:ascii="Times New Roman" w:eastAsia="Times New Roman" w:hAnsi="Times New Roman" w:cs="Times New Roman"/>
          <w:i/>
          <w:iCs/>
          <w:sz w:val="28"/>
          <w:szCs w:val="28"/>
          <w:lang w:eastAsia="uk-UA"/>
        </w:rPr>
        <w:t>хліб, ячмінь, овес, льон, жито, пшениця, гречка, волошки</w:t>
      </w:r>
      <w:r w:rsidRPr="00FA1289">
        <w:rPr>
          <w:rFonts w:ascii="Times New Roman" w:eastAsia="Times New Roman" w:hAnsi="Times New Roman" w:cs="Times New Roman"/>
          <w:sz w:val="28"/>
          <w:szCs w:val="28"/>
          <w:lang w:eastAsia="uk-UA"/>
        </w:rPr>
        <w:t>), частин рослини (</w:t>
      </w:r>
      <w:r w:rsidRPr="00FA1289">
        <w:rPr>
          <w:rFonts w:ascii="Times New Roman" w:eastAsia="Times New Roman" w:hAnsi="Times New Roman" w:cs="Times New Roman"/>
          <w:i/>
          <w:iCs/>
          <w:sz w:val="28"/>
          <w:szCs w:val="28"/>
          <w:lang w:eastAsia="uk-UA"/>
        </w:rPr>
        <w:t>стебло, колос, зерно</w:t>
      </w:r>
      <w:r w:rsidRPr="00FA1289">
        <w:rPr>
          <w:rFonts w:ascii="Times New Roman" w:eastAsia="Times New Roman" w:hAnsi="Times New Roman" w:cs="Times New Roman"/>
          <w:sz w:val="28"/>
          <w:szCs w:val="28"/>
          <w:lang w:eastAsia="uk-UA"/>
        </w:rPr>
        <w:t>). Самі собою вони не мають образної конотації. Проте набувають її у сполученні з дієсловами і прикметниками, бо в такому поєднанні виступають як характеристичні одиниці зі своїми постійними (вираженими прикметниками) і д</w:t>
      </w:r>
      <w:r w:rsidR="009349B4">
        <w:rPr>
          <w:rFonts w:ascii="Times New Roman" w:eastAsia="Times New Roman" w:hAnsi="Times New Roman" w:cs="Times New Roman"/>
          <w:sz w:val="28"/>
          <w:szCs w:val="28"/>
          <w:lang w:val="ru-RU" w:eastAsia="uk-UA"/>
        </w:rPr>
        <w:t>и</w:t>
      </w:r>
      <w:proofErr w:type="spellStart"/>
      <w:r w:rsidRPr="00FA1289">
        <w:rPr>
          <w:rFonts w:ascii="Times New Roman" w:eastAsia="Times New Roman" w:hAnsi="Times New Roman" w:cs="Times New Roman"/>
          <w:sz w:val="28"/>
          <w:szCs w:val="28"/>
          <w:lang w:eastAsia="uk-UA"/>
        </w:rPr>
        <w:t>намічно-процесуальними</w:t>
      </w:r>
      <w:proofErr w:type="spellEnd"/>
      <w:r w:rsidRPr="00FA1289">
        <w:rPr>
          <w:rFonts w:ascii="Times New Roman" w:eastAsia="Times New Roman" w:hAnsi="Times New Roman" w:cs="Times New Roman"/>
          <w:sz w:val="28"/>
          <w:szCs w:val="28"/>
          <w:lang w:eastAsia="uk-UA"/>
        </w:rPr>
        <w:t xml:space="preserve"> (вираженими дієслівними формами) ознаками. При </w:t>
      </w:r>
      <w:r w:rsidRPr="00FA1289">
        <w:rPr>
          <w:rFonts w:ascii="Times New Roman" w:eastAsia="Times New Roman" w:hAnsi="Times New Roman" w:cs="Times New Roman"/>
          <w:sz w:val="28"/>
          <w:szCs w:val="28"/>
          <w:lang w:eastAsia="uk-UA"/>
        </w:rPr>
        <w:lastRenderedPageBreak/>
        <w:t xml:space="preserve">цьому можлива сполучуваність слів на їхніх вторинних, переносних, значеннях, що й породжує образні означення </w:t>
      </w:r>
      <w:r w:rsidRPr="00FA1289">
        <w:rPr>
          <w:rFonts w:ascii="Times New Roman" w:eastAsia="Times New Roman" w:hAnsi="Times New Roman" w:cs="Times New Roman"/>
          <w:sz w:val="28"/>
          <w:szCs w:val="28"/>
          <w:lang w:eastAsia="uk-UA"/>
        </w:rPr>
        <w:noBreakHyphen/>
        <w:t xml:space="preserve"> епітети та метафори.</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b/>
          <w:sz w:val="28"/>
          <w:szCs w:val="28"/>
          <w:lang w:eastAsia="uk-UA"/>
        </w:rPr>
      </w:pPr>
      <w:r w:rsidRPr="00FA1289">
        <w:rPr>
          <w:rFonts w:ascii="Times New Roman" w:eastAsia="Times New Roman" w:hAnsi="Times New Roman" w:cs="Times New Roman"/>
          <w:b/>
          <w:sz w:val="28"/>
          <w:szCs w:val="28"/>
          <w:lang w:eastAsia="uk-UA"/>
        </w:rPr>
        <w:t>Тропи</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i/>
          <w:sz w:val="28"/>
          <w:szCs w:val="28"/>
          <w:lang w:eastAsia="uk-UA"/>
        </w:rPr>
        <w:t>Епітети:</w:t>
      </w:r>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ревучi</w:t>
      </w:r>
      <w:proofErr w:type="spellEnd"/>
      <w:r w:rsidRPr="00FA1289">
        <w:rPr>
          <w:rFonts w:ascii="Times New Roman" w:eastAsia="Times New Roman" w:hAnsi="Times New Roman" w:cs="Times New Roman"/>
          <w:sz w:val="28"/>
          <w:szCs w:val="28"/>
          <w:lang w:eastAsia="uk-UA"/>
        </w:rPr>
        <w:t xml:space="preserve"> потоки», «</w:t>
      </w:r>
      <w:proofErr w:type="spellStart"/>
      <w:r w:rsidRPr="00FA1289">
        <w:rPr>
          <w:rFonts w:ascii="Times New Roman" w:eastAsia="Times New Roman" w:hAnsi="Times New Roman" w:cs="Times New Roman"/>
          <w:sz w:val="28"/>
          <w:szCs w:val="28"/>
          <w:lang w:eastAsia="uk-UA"/>
        </w:rPr>
        <w:t>городських</w:t>
      </w:r>
      <w:proofErr w:type="spellEnd"/>
      <w:r w:rsidRPr="00FA1289">
        <w:rPr>
          <w:rFonts w:ascii="Times New Roman" w:eastAsia="Times New Roman" w:hAnsi="Times New Roman" w:cs="Times New Roman"/>
          <w:sz w:val="28"/>
          <w:szCs w:val="28"/>
          <w:lang w:eastAsia="uk-UA"/>
        </w:rPr>
        <w:t xml:space="preserve"> вулиць», «</w:t>
      </w:r>
      <w:proofErr w:type="spellStart"/>
      <w:r w:rsidRPr="00FA1289">
        <w:rPr>
          <w:rFonts w:ascii="Times New Roman" w:eastAsia="Times New Roman" w:hAnsi="Times New Roman" w:cs="Times New Roman"/>
          <w:sz w:val="28"/>
          <w:szCs w:val="28"/>
          <w:lang w:eastAsia="uk-UA"/>
        </w:rPr>
        <w:t>безлюднi</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зеленi</w:t>
      </w:r>
      <w:proofErr w:type="spellEnd"/>
      <w:r w:rsidRPr="00FA1289">
        <w:rPr>
          <w:rFonts w:ascii="Times New Roman" w:eastAsia="Times New Roman" w:hAnsi="Times New Roman" w:cs="Times New Roman"/>
          <w:sz w:val="28"/>
          <w:szCs w:val="28"/>
          <w:lang w:eastAsia="uk-UA"/>
        </w:rPr>
        <w:t xml:space="preserve"> простори», «бездушний предмет», «стиглою сливою», «</w:t>
      </w:r>
      <w:proofErr w:type="spellStart"/>
      <w:r w:rsidRPr="00FA1289">
        <w:rPr>
          <w:rFonts w:ascii="Times New Roman" w:eastAsia="Times New Roman" w:hAnsi="Times New Roman" w:cs="Times New Roman"/>
          <w:sz w:val="28"/>
          <w:szCs w:val="28"/>
          <w:lang w:eastAsia="uk-UA"/>
        </w:rPr>
        <w:t>червонi</w:t>
      </w:r>
      <w:proofErr w:type="spellEnd"/>
      <w:r w:rsidRPr="00FA1289">
        <w:rPr>
          <w:rFonts w:ascii="Times New Roman" w:eastAsia="Times New Roman" w:hAnsi="Times New Roman" w:cs="Times New Roman"/>
          <w:sz w:val="28"/>
          <w:szCs w:val="28"/>
          <w:lang w:eastAsia="uk-UA"/>
        </w:rPr>
        <w:t xml:space="preserve"> очі», «довга кудлата вовна», «благородна псина», «</w:t>
      </w:r>
      <w:proofErr w:type="spellStart"/>
      <w:r w:rsidRPr="00FA1289">
        <w:rPr>
          <w:rFonts w:ascii="Times New Roman" w:eastAsia="Times New Roman" w:hAnsi="Times New Roman" w:cs="Times New Roman"/>
          <w:sz w:val="28"/>
          <w:szCs w:val="28"/>
          <w:lang w:eastAsia="uk-UA"/>
        </w:rPr>
        <w:t>безконечнi</w:t>
      </w:r>
      <w:proofErr w:type="spellEnd"/>
      <w:r w:rsidRPr="00FA1289">
        <w:rPr>
          <w:rFonts w:ascii="Times New Roman" w:eastAsia="Times New Roman" w:hAnsi="Times New Roman" w:cs="Times New Roman"/>
          <w:sz w:val="28"/>
          <w:szCs w:val="28"/>
          <w:lang w:eastAsia="uk-UA"/>
        </w:rPr>
        <w:t xml:space="preserve"> стежки, </w:t>
      </w:r>
      <w:proofErr w:type="spellStart"/>
      <w:r w:rsidRPr="00FA1289">
        <w:rPr>
          <w:rFonts w:ascii="Times New Roman" w:eastAsia="Times New Roman" w:hAnsi="Times New Roman" w:cs="Times New Roman"/>
          <w:sz w:val="28"/>
          <w:szCs w:val="28"/>
          <w:lang w:eastAsia="uk-UA"/>
        </w:rPr>
        <w:t>скритi</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iнтимнi</w:t>
      </w:r>
      <w:proofErr w:type="spellEnd"/>
      <w:r w:rsidRPr="00FA1289">
        <w:rPr>
          <w:rFonts w:ascii="Times New Roman" w:eastAsia="Times New Roman" w:hAnsi="Times New Roman" w:cs="Times New Roman"/>
          <w:sz w:val="28"/>
          <w:szCs w:val="28"/>
          <w:lang w:eastAsia="uk-UA"/>
        </w:rPr>
        <w:t>».</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i/>
          <w:sz w:val="28"/>
          <w:szCs w:val="28"/>
          <w:lang w:eastAsia="uk-UA"/>
        </w:rPr>
        <w:t>Порівняння</w:t>
      </w:r>
      <w:r w:rsidRPr="00FA1289">
        <w:rPr>
          <w:rFonts w:ascii="Times New Roman" w:eastAsia="Times New Roman" w:hAnsi="Times New Roman" w:cs="Times New Roman"/>
          <w:sz w:val="28"/>
          <w:szCs w:val="28"/>
          <w:lang w:eastAsia="uk-UA"/>
        </w:rPr>
        <w:t xml:space="preserve">: «життя безупинно i невблаганно </w:t>
      </w:r>
      <w:proofErr w:type="spellStart"/>
      <w:r w:rsidRPr="00FA1289">
        <w:rPr>
          <w:rFonts w:ascii="Times New Roman" w:eastAsia="Times New Roman" w:hAnsi="Times New Roman" w:cs="Times New Roman"/>
          <w:sz w:val="28"/>
          <w:szCs w:val="28"/>
          <w:lang w:eastAsia="uk-UA"/>
        </w:rPr>
        <w:t>iде</w:t>
      </w:r>
      <w:proofErr w:type="spellEnd"/>
      <w:r w:rsidRPr="00FA1289">
        <w:rPr>
          <w:rFonts w:ascii="Times New Roman" w:eastAsia="Times New Roman" w:hAnsi="Times New Roman" w:cs="Times New Roman"/>
          <w:sz w:val="28"/>
          <w:szCs w:val="28"/>
          <w:lang w:eastAsia="uk-UA"/>
        </w:rPr>
        <w:t xml:space="preserve"> на мене, як хвиля на берег», «чуже </w:t>
      </w:r>
      <w:proofErr w:type="spellStart"/>
      <w:r w:rsidRPr="00FA1289">
        <w:rPr>
          <w:rFonts w:ascii="Times New Roman" w:eastAsia="Times New Roman" w:hAnsi="Times New Roman" w:cs="Times New Roman"/>
          <w:sz w:val="28"/>
          <w:szCs w:val="28"/>
          <w:lang w:eastAsia="uk-UA"/>
        </w:rPr>
        <w:t>iснування</w:t>
      </w:r>
      <w:proofErr w:type="spellEnd"/>
      <w:r w:rsidRPr="00FA1289">
        <w:rPr>
          <w:rFonts w:ascii="Times New Roman" w:eastAsia="Times New Roman" w:hAnsi="Times New Roman" w:cs="Times New Roman"/>
          <w:sz w:val="28"/>
          <w:szCs w:val="28"/>
          <w:lang w:eastAsia="uk-UA"/>
        </w:rPr>
        <w:t xml:space="preserve"> входить в моє, мов </w:t>
      </w:r>
      <w:proofErr w:type="spellStart"/>
      <w:r w:rsidRPr="00FA1289">
        <w:rPr>
          <w:rFonts w:ascii="Times New Roman" w:eastAsia="Times New Roman" w:hAnsi="Times New Roman" w:cs="Times New Roman"/>
          <w:sz w:val="28"/>
          <w:szCs w:val="28"/>
          <w:lang w:eastAsia="uk-UA"/>
        </w:rPr>
        <w:t>повiтря</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крiзь</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вiкна</w:t>
      </w:r>
      <w:proofErr w:type="spellEnd"/>
      <w:r w:rsidRPr="00FA1289">
        <w:rPr>
          <w:rFonts w:ascii="Times New Roman" w:eastAsia="Times New Roman" w:hAnsi="Times New Roman" w:cs="Times New Roman"/>
          <w:sz w:val="28"/>
          <w:szCs w:val="28"/>
          <w:lang w:eastAsia="uk-UA"/>
        </w:rPr>
        <w:t xml:space="preserve"> i </w:t>
      </w:r>
      <w:proofErr w:type="spellStart"/>
      <w:r w:rsidRPr="00FA1289">
        <w:rPr>
          <w:rFonts w:ascii="Times New Roman" w:eastAsia="Times New Roman" w:hAnsi="Times New Roman" w:cs="Times New Roman"/>
          <w:sz w:val="28"/>
          <w:szCs w:val="28"/>
          <w:lang w:eastAsia="uk-UA"/>
        </w:rPr>
        <w:t>дверi</w:t>
      </w:r>
      <w:proofErr w:type="spellEnd"/>
      <w:r w:rsidRPr="00FA1289">
        <w:rPr>
          <w:rFonts w:ascii="Times New Roman" w:eastAsia="Times New Roman" w:hAnsi="Times New Roman" w:cs="Times New Roman"/>
          <w:sz w:val="28"/>
          <w:szCs w:val="28"/>
          <w:lang w:eastAsia="uk-UA"/>
        </w:rPr>
        <w:t xml:space="preserve">, як води </w:t>
      </w:r>
      <w:proofErr w:type="spellStart"/>
      <w:r w:rsidRPr="00FA1289">
        <w:rPr>
          <w:rFonts w:ascii="Times New Roman" w:eastAsia="Times New Roman" w:hAnsi="Times New Roman" w:cs="Times New Roman"/>
          <w:sz w:val="28"/>
          <w:szCs w:val="28"/>
          <w:lang w:eastAsia="uk-UA"/>
        </w:rPr>
        <w:t>притокiв</w:t>
      </w:r>
      <w:proofErr w:type="spellEnd"/>
      <w:r w:rsidRPr="00FA1289">
        <w:rPr>
          <w:rFonts w:ascii="Times New Roman" w:eastAsia="Times New Roman" w:hAnsi="Times New Roman" w:cs="Times New Roman"/>
          <w:sz w:val="28"/>
          <w:szCs w:val="28"/>
          <w:lang w:eastAsia="uk-UA"/>
        </w:rPr>
        <w:t xml:space="preserve"> у річку», «потоки людського життя, що мчали </w:t>
      </w:r>
      <w:proofErr w:type="spellStart"/>
      <w:r w:rsidRPr="00FA1289">
        <w:rPr>
          <w:rFonts w:ascii="Times New Roman" w:eastAsia="Times New Roman" w:hAnsi="Times New Roman" w:cs="Times New Roman"/>
          <w:sz w:val="28"/>
          <w:szCs w:val="28"/>
          <w:lang w:eastAsia="uk-UA"/>
        </w:rPr>
        <w:t>назустрiч</w:t>
      </w:r>
      <w:proofErr w:type="spellEnd"/>
      <w:r w:rsidRPr="00FA1289">
        <w:rPr>
          <w:rFonts w:ascii="Times New Roman" w:eastAsia="Times New Roman" w:hAnsi="Times New Roman" w:cs="Times New Roman"/>
          <w:sz w:val="28"/>
          <w:szCs w:val="28"/>
          <w:lang w:eastAsia="uk-UA"/>
        </w:rPr>
        <w:t xml:space="preserve">, як </w:t>
      </w:r>
      <w:proofErr w:type="spellStart"/>
      <w:r w:rsidRPr="00FA1289">
        <w:rPr>
          <w:rFonts w:ascii="Times New Roman" w:eastAsia="Times New Roman" w:hAnsi="Times New Roman" w:cs="Times New Roman"/>
          <w:sz w:val="28"/>
          <w:szCs w:val="28"/>
          <w:lang w:eastAsia="uk-UA"/>
        </w:rPr>
        <w:t>дикi</w:t>
      </w:r>
      <w:proofErr w:type="spellEnd"/>
      <w:r w:rsidRPr="00FA1289">
        <w:rPr>
          <w:rFonts w:ascii="Times New Roman" w:eastAsia="Times New Roman" w:hAnsi="Times New Roman" w:cs="Times New Roman"/>
          <w:sz w:val="28"/>
          <w:szCs w:val="28"/>
          <w:lang w:eastAsia="uk-UA"/>
        </w:rPr>
        <w:t xml:space="preserve"> коні», «</w:t>
      </w:r>
      <w:proofErr w:type="spellStart"/>
      <w:r w:rsidRPr="00FA1289">
        <w:rPr>
          <w:rFonts w:ascii="Times New Roman" w:eastAsia="Times New Roman" w:hAnsi="Times New Roman" w:cs="Times New Roman"/>
          <w:sz w:val="28"/>
          <w:szCs w:val="28"/>
          <w:lang w:eastAsia="uk-UA"/>
        </w:rPr>
        <w:t>великi</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бiлi</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вiвчарки</w:t>
      </w:r>
      <w:proofErr w:type="spellEnd"/>
      <w:r w:rsidRPr="00FA1289">
        <w:rPr>
          <w:rFonts w:ascii="Times New Roman" w:eastAsia="Times New Roman" w:hAnsi="Times New Roman" w:cs="Times New Roman"/>
          <w:sz w:val="28"/>
          <w:szCs w:val="28"/>
          <w:lang w:eastAsia="uk-UA"/>
        </w:rPr>
        <w:t xml:space="preserve">, наче </w:t>
      </w:r>
      <w:proofErr w:type="spellStart"/>
      <w:r w:rsidRPr="00FA1289">
        <w:rPr>
          <w:rFonts w:ascii="Times New Roman" w:eastAsia="Times New Roman" w:hAnsi="Times New Roman" w:cs="Times New Roman"/>
          <w:sz w:val="28"/>
          <w:szCs w:val="28"/>
          <w:lang w:eastAsia="uk-UA"/>
        </w:rPr>
        <w:t>ведмедi</w:t>
      </w:r>
      <w:proofErr w:type="spellEnd"/>
      <w:r w:rsidRPr="00FA1289">
        <w:rPr>
          <w:rFonts w:ascii="Times New Roman" w:eastAsia="Times New Roman" w:hAnsi="Times New Roman" w:cs="Times New Roman"/>
          <w:sz w:val="28"/>
          <w:szCs w:val="28"/>
          <w:lang w:eastAsia="uk-UA"/>
        </w:rPr>
        <w:t>».</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i/>
          <w:sz w:val="28"/>
          <w:szCs w:val="28"/>
          <w:lang w:eastAsia="uk-UA"/>
        </w:rPr>
        <w:t>Метафора</w:t>
      </w:r>
      <w:r w:rsidRPr="00FA1289">
        <w:rPr>
          <w:rFonts w:ascii="Times New Roman" w:eastAsia="Times New Roman" w:hAnsi="Times New Roman" w:cs="Times New Roman"/>
          <w:sz w:val="28"/>
          <w:szCs w:val="28"/>
          <w:lang w:eastAsia="uk-UA"/>
        </w:rPr>
        <w:t xml:space="preserve">: «город витягує в поле свою </w:t>
      </w:r>
      <w:proofErr w:type="spellStart"/>
      <w:r w:rsidRPr="00FA1289">
        <w:rPr>
          <w:rFonts w:ascii="Times New Roman" w:eastAsia="Times New Roman" w:hAnsi="Times New Roman" w:cs="Times New Roman"/>
          <w:sz w:val="28"/>
          <w:szCs w:val="28"/>
          <w:lang w:eastAsia="uk-UA"/>
        </w:rPr>
        <w:t>залiзну</w:t>
      </w:r>
      <w:proofErr w:type="spellEnd"/>
      <w:r w:rsidRPr="00FA1289">
        <w:rPr>
          <w:rFonts w:ascii="Times New Roman" w:eastAsia="Times New Roman" w:hAnsi="Times New Roman" w:cs="Times New Roman"/>
          <w:sz w:val="28"/>
          <w:szCs w:val="28"/>
          <w:lang w:eastAsia="uk-UA"/>
        </w:rPr>
        <w:t xml:space="preserve"> руку», «жах висмоктав з мене всю кров», «киплять </w:t>
      </w:r>
      <w:proofErr w:type="spellStart"/>
      <w:r w:rsidRPr="00FA1289">
        <w:rPr>
          <w:rFonts w:ascii="Times New Roman" w:eastAsia="Times New Roman" w:hAnsi="Times New Roman" w:cs="Times New Roman"/>
          <w:sz w:val="28"/>
          <w:szCs w:val="28"/>
          <w:lang w:eastAsia="uk-UA"/>
        </w:rPr>
        <w:t>вiд</w:t>
      </w:r>
      <w:proofErr w:type="spellEnd"/>
      <w:r w:rsidRPr="00FA1289">
        <w:rPr>
          <w:rFonts w:ascii="Times New Roman" w:eastAsia="Times New Roman" w:hAnsi="Times New Roman" w:cs="Times New Roman"/>
          <w:sz w:val="28"/>
          <w:szCs w:val="28"/>
          <w:lang w:eastAsia="uk-UA"/>
        </w:rPr>
        <w:t xml:space="preserve"> нього </w:t>
      </w:r>
      <w:proofErr w:type="spellStart"/>
      <w:r w:rsidRPr="00FA1289">
        <w:rPr>
          <w:rFonts w:ascii="Times New Roman" w:eastAsia="Times New Roman" w:hAnsi="Times New Roman" w:cs="Times New Roman"/>
          <w:sz w:val="28"/>
          <w:szCs w:val="28"/>
          <w:lang w:eastAsia="uk-UA"/>
        </w:rPr>
        <w:t>срiбноволотi</w:t>
      </w:r>
      <w:proofErr w:type="spellEnd"/>
      <w:r w:rsidRPr="00FA1289">
        <w:rPr>
          <w:rFonts w:ascii="Times New Roman" w:eastAsia="Times New Roman" w:hAnsi="Times New Roman" w:cs="Times New Roman"/>
          <w:sz w:val="28"/>
          <w:szCs w:val="28"/>
          <w:lang w:eastAsia="uk-UA"/>
        </w:rPr>
        <w:t xml:space="preserve"> вівса», «золоте поле махнуло крилами», «клекотить в соках </w:t>
      </w:r>
      <w:proofErr w:type="spellStart"/>
      <w:r w:rsidRPr="00FA1289">
        <w:rPr>
          <w:rFonts w:ascii="Times New Roman" w:eastAsia="Times New Roman" w:hAnsi="Times New Roman" w:cs="Times New Roman"/>
          <w:sz w:val="28"/>
          <w:szCs w:val="28"/>
          <w:lang w:eastAsia="uk-UA"/>
        </w:rPr>
        <w:t>надiя</w:t>
      </w:r>
      <w:proofErr w:type="spellEnd"/>
      <w:r w:rsidRPr="00FA1289">
        <w:rPr>
          <w:rFonts w:ascii="Times New Roman" w:eastAsia="Times New Roman" w:hAnsi="Times New Roman" w:cs="Times New Roman"/>
          <w:sz w:val="28"/>
          <w:szCs w:val="28"/>
          <w:lang w:eastAsia="uk-UA"/>
        </w:rPr>
        <w:t xml:space="preserve">», «кидають з неба на поле свою свердлячу </w:t>
      </w:r>
      <w:proofErr w:type="spellStart"/>
      <w:r w:rsidRPr="00FA1289">
        <w:rPr>
          <w:rFonts w:ascii="Times New Roman" w:eastAsia="Times New Roman" w:hAnsi="Times New Roman" w:cs="Times New Roman"/>
          <w:sz w:val="28"/>
          <w:szCs w:val="28"/>
          <w:lang w:eastAsia="uk-UA"/>
        </w:rPr>
        <w:t>пiсню</w:t>
      </w:r>
      <w:proofErr w:type="spellEnd"/>
      <w:r w:rsidRPr="00FA1289">
        <w:rPr>
          <w:rFonts w:ascii="Times New Roman" w:eastAsia="Times New Roman" w:hAnsi="Times New Roman" w:cs="Times New Roman"/>
          <w:sz w:val="28"/>
          <w:szCs w:val="28"/>
          <w:lang w:eastAsia="uk-UA"/>
        </w:rPr>
        <w:t>», «змивало мою утому».</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i/>
          <w:sz w:val="28"/>
          <w:szCs w:val="28"/>
          <w:lang w:eastAsia="uk-UA"/>
        </w:rPr>
        <w:t>Метонімія:</w:t>
      </w:r>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сторiнка</w:t>
      </w:r>
      <w:proofErr w:type="spellEnd"/>
      <w:r w:rsidRPr="00FA1289">
        <w:rPr>
          <w:rFonts w:ascii="Times New Roman" w:eastAsia="Times New Roman" w:hAnsi="Times New Roman" w:cs="Times New Roman"/>
          <w:sz w:val="28"/>
          <w:szCs w:val="28"/>
          <w:lang w:eastAsia="uk-UA"/>
        </w:rPr>
        <w:t xml:space="preserve"> життя».</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i/>
          <w:sz w:val="28"/>
          <w:szCs w:val="28"/>
          <w:lang w:eastAsia="uk-UA"/>
        </w:rPr>
        <w:t>Літота</w:t>
      </w:r>
      <w:r w:rsidRPr="00FA1289">
        <w:rPr>
          <w:rFonts w:ascii="Times New Roman" w:eastAsia="Times New Roman" w:hAnsi="Times New Roman" w:cs="Times New Roman"/>
          <w:sz w:val="28"/>
          <w:szCs w:val="28"/>
          <w:lang w:eastAsia="uk-UA"/>
        </w:rPr>
        <w:t xml:space="preserve">: « Що значить для них людина? </w:t>
      </w:r>
      <w:proofErr w:type="spellStart"/>
      <w:r w:rsidRPr="00FA1289">
        <w:rPr>
          <w:rFonts w:ascii="Times New Roman" w:eastAsia="Times New Roman" w:hAnsi="Times New Roman" w:cs="Times New Roman"/>
          <w:sz w:val="28"/>
          <w:szCs w:val="28"/>
          <w:lang w:eastAsia="uk-UA"/>
        </w:rPr>
        <w:t>Нiчого</w:t>
      </w:r>
      <w:proofErr w:type="spellEnd"/>
      <w:r w:rsidRPr="00FA1289">
        <w:rPr>
          <w:rFonts w:ascii="Times New Roman" w:eastAsia="Times New Roman" w:hAnsi="Times New Roman" w:cs="Times New Roman"/>
          <w:sz w:val="28"/>
          <w:szCs w:val="28"/>
          <w:lang w:eastAsia="uk-UA"/>
        </w:rPr>
        <w:t xml:space="preserve">. Он вийшла в поле </w:t>
      </w:r>
      <w:proofErr w:type="spellStart"/>
      <w:r w:rsidRPr="00FA1289">
        <w:rPr>
          <w:rFonts w:ascii="Times New Roman" w:eastAsia="Times New Roman" w:hAnsi="Times New Roman" w:cs="Times New Roman"/>
          <w:sz w:val="28"/>
          <w:szCs w:val="28"/>
          <w:lang w:eastAsia="uk-UA"/>
        </w:rPr>
        <w:t>дрiбна</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бiленька</w:t>
      </w:r>
      <w:proofErr w:type="spellEnd"/>
      <w:r w:rsidRPr="00FA1289">
        <w:rPr>
          <w:rFonts w:ascii="Times New Roman" w:eastAsia="Times New Roman" w:hAnsi="Times New Roman" w:cs="Times New Roman"/>
          <w:sz w:val="28"/>
          <w:szCs w:val="28"/>
          <w:lang w:eastAsia="uk-UA"/>
        </w:rPr>
        <w:t xml:space="preserve"> цятка i </w:t>
      </w:r>
      <w:proofErr w:type="spellStart"/>
      <w:r w:rsidRPr="00FA1289">
        <w:rPr>
          <w:rFonts w:ascii="Times New Roman" w:eastAsia="Times New Roman" w:hAnsi="Times New Roman" w:cs="Times New Roman"/>
          <w:sz w:val="28"/>
          <w:szCs w:val="28"/>
          <w:lang w:eastAsia="uk-UA"/>
        </w:rPr>
        <w:t>потопла</w:t>
      </w:r>
      <w:proofErr w:type="spellEnd"/>
      <w:r w:rsidRPr="00FA1289">
        <w:rPr>
          <w:rFonts w:ascii="Times New Roman" w:eastAsia="Times New Roman" w:hAnsi="Times New Roman" w:cs="Times New Roman"/>
          <w:sz w:val="28"/>
          <w:szCs w:val="28"/>
          <w:lang w:eastAsia="uk-UA"/>
        </w:rPr>
        <w:t xml:space="preserve"> у </w:t>
      </w:r>
      <w:proofErr w:type="spellStart"/>
      <w:r w:rsidRPr="00FA1289">
        <w:rPr>
          <w:rFonts w:ascii="Times New Roman" w:eastAsia="Times New Roman" w:hAnsi="Times New Roman" w:cs="Times New Roman"/>
          <w:sz w:val="28"/>
          <w:szCs w:val="28"/>
          <w:lang w:eastAsia="uk-UA"/>
        </w:rPr>
        <w:t>нiм</w:t>
      </w:r>
      <w:proofErr w:type="spellEnd"/>
      <w:r w:rsidRPr="00FA1289">
        <w:rPr>
          <w:rFonts w:ascii="Times New Roman" w:eastAsia="Times New Roman" w:hAnsi="Times New Roman" w:cs="Times New Roman"/>
          <w:sz w:val="28"/>
          <w:szCs w:val="28"/>
          <w:lang w:eastAsia="uk-UA"/>
        </w:rPr>
        <w:t>».</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i/>
          <w:sz w:val="28"/>
          <w:szCs w:val="28"/>
          <w:lang w:eastAsia="uk-UA"/>
        </w:rPr>
        <w:t>Перифраз</w:t>
      </w:r>
      <w:r w:rsidRPr="00FA1289">
        <w:rPr>
          <w:rFonts w:ascii="Times New Roman" w:eastAsia="Times New Roman" w:hAnsi="Times New Roman" w:cs="Times New Roman"/>
          <w:sz w:val="28"/>
          <w:szCs w:val="28"/>
          <w:lang w:eastAsia="uk-UA"/>
        </w:rPr>
        <w:t>: «</w:t>
      </w:r>
      <w:proofErr w:type="spellStart"/>
      <w:r w:rsidRPr="00FA1289">
        <w:rPr>
          <w:rFonts w:ascii="Times New Roman" w:eastAsia="Times New Roman" w:hAnsi="Times New Roman" w:cs="Times New Roman"/>
          <w:sz w:val="28"/>
          <w:szCs w:val="28"/>
          <w:lang w:eastAsia="uk-UA"/>
        </w:rPr>
        <w:t>сухi</w:t>
      </w:r>
      <w:proofErr w:type="spellEnd"/>
      <w:r w:rsidRPr="00FA1289">
        <w:rPr>
          <w:rFonts w:ascii="Times New Roman" w:eastAsia="Times New Roman" w:hAnsi="Times New Roman" w:cs="Times New Roman"/>
          <w:sz w:val="28"/>
          <w:szCs w:val="28"/>
          <w:lang w:eastAsia="uk-UA"/>
        </w:rPr>
        <w:t xml:space="preserve"> препарати; вас завивали у </w:t>
      </w:r>
      <w:proofErr w:type="spellStart"/>
      <w:r w:rsidRPr="00FA1289">
        <w:rPr>
          <w:rFonts w:ascii="Times New Roman" w:eastAsia="Times New Roman" w:hAnsi="Times New Roman" w:cs="Times New Roman"/>
          <w:sz w:val="28"/>
          <w:szCs w:val="28"/>
          <w:lang w:eastAsia="uk-UA"/>
        </w:rPr>
        <w:t>бiлi</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мiшки</w:t>
      </w:r>
      <w:proofErr w:type="spellEnd"/>
      <w:r w:rsidRPr="00FA1289">
        <w:rPr>
          <w:rFonts w:ascii="Times New Roman" w:eastAsia="Times New Roman" w:hAnsi="Times New Roman" w:cs="Times New Roman"/>
          <w:sz w:val="28"/>
          <w:szCs w:val="28"/>
          <w:lang w:eastAsia="uk-UA"/>
        </w:rPr>
        <w:t xml:space="preserve">, гойдали на мотузках в </w:t>
      </w:r>
      <w:proofErr w:type="spellStart"/>
      <w:r w:rsidRPr="00FA1289">
        <w:rPr>
          <w:rFonts w:ascii="Times New Roman" w:eastAsia="Times New Roman" w:hAnsi="Times New Roman" w:cs="Times New Roman"/>
          <w:sz w:val="28"/>
          <w:szCs w:val="28"/>
          <w:lang w:eastAsia="uk-UA"/>
        </w:rPr>
        <w:t>повiтрi</w:t>
      </w:r>
      <w:proofErr w:type="spellEnd"/>
      <w:r w:rsidRPr="00FA1289">
        <w:rPr>
          <w:rFonts w:ascii="Times New Roman" w:eastAsia="Times New Roman" w:hAnsi="Times New Roman" w:cs="Times New Roman"/>
          <w:sz w:val="28"/>
          <w:szCs w:val="28"/>
          <w:lang w:eastAsia="uk-UA"/>
        </w:rPr>
        <w:t xml:space="preserve">, а потому складали в погано </w:t>
      </w:r>
      <w:proofErr w:type="spellStart"/>
      <w:r w:rsidRPr="00FA1289">
        <w:rPr>
          <w:rFonts w:ascii="Times New Roman" w:eastAsia="Times New Roman" w:hAnsi="Times New Roman" w:cs="Times New Roman"/>
          <w:sz w:val="28"/>
          <w:szCs w:val="28"/>
          <w:lang w:eastAsia="uk-UA"/>
        </w:rPr>
        <w:t>прикритi</w:t>
      </w:r>
      <w:proofErr w:type="spellEnd"/>
      <w:r w:rsidRPr="00FA1289">
        <w:rPr>
          <w:rFonts w:ascii="Times New Roman" w:eastAsia="Times New Roman" w:hAnsi="Times New Roman" w:cs="Times New Roman"/>
          <w:sz w:val="28"/>
          <w:szCs w:val="28"/>
          <w:lang w:eastAsia="uk-UA"/>
        </w:rPr>
        <w:t xml:space="preserve"> ями, </w:t>
      </w:r>
      <w:proofErr w:type="spellStart"/>
      <w:r w:rsidRPr="00FA1289">
        <w:rPr>
          <w:rFonts w:ascii="Times New Roman" w:eastAsia="Times New Roman" w:hAnsi="Times New Roman" w:cs="Times New Roman"/>
          <w:sz w:val="28"/>
          <w:szCs w:val="28"/>
          <w:lang w:eastAsia="uk-UA"/>
        </w:rPr>
        <w:t>звiдки</w:t>
      </w:r>
      <w:proofErr w:type="spellEnd"/>
      <w:r w:rsidRPr="00FA1289">
        <w:rPr>
          <w:rFonts w:ascii="Times New Roman" w:eastAsia="Times New Roman" w:hAnsi="Times New Roman" w:cs="Times New Roman"/>
          <w:sz w:val="28"/>
          <w:szCs w:val="28"/>
          <w:lang w:eastAsia="uk-UA"/>
        </w:rPr>
        <w:t xml:space="preserve"> вас </w:t>
      </w:r>
      <w:proofErr w:type="spellStart"/>
      <w:r w:rsidRPr="00FA1289">
        <w:rPr>
          <w:rFonts w:ascii="Times New Roman" w:eastAsia="Times New Roman" w:hAnsi="Times New Roman" w:cs="Times New Roman"/>
          <w:sz w:val="28"/>
          <w:szCs w:val="28"/>
          <w:lang w:eastAsia="uk-UA"/>
        </w:rPr>
        <w:t>вигрiбали</w:t>
      </w:r>
      <w:proofErr w:type="spellEnd"/>
      <w:r w:rsidRPr="00FA1289">
        <w:rPr>
          <w:rFonts w:ascii="Times New Roman" w:eastAsia="Times New Roman" w:hAnsi="Times New Roman" w:cs="Times New Roman"/>
          <w:sz w:val="28"/>
          <w:szCs w:val="28"/>
          <w:lang w:eastAsia="uk-UA"/>
        </w:rPr>
        <w:t xml:space="preserve"> собаки... Ви дивитесь на мене з докором — i ваша правда. Знаєте, я раз читав, як вас </w:t>
      </w:r>
      <w:proofErr w:type="spellStart"/>
      <w:r w:rsidRPr="00FA1289">
        <w:rPr>
          <w:rFonts w:ascii="Times New Roman" w:eastAsia="Times New Roman" w:hAnsi="Times New Roman" w:cs="Times New Roman"/>
          <w:sz w:val="28"/>
          <w:szCs w:val="28"/>
          <w:lang w:eastAsia="uk-UA"/>
        </w:rPr>
        <w:t>повiшали</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цiлих</w:t>
      </w:r>
      <w:proofErr w:type="spellEnd"/>
      <w:r w:rsidRPr="00FA1289">
        <w:rPr>
          <w:rFonts w:ascii="Times New Roman" w:eastAsia="Times New Roman" w:hAnsi="Times New Roman" w:cs="Times New Roman"/>
          <w:sz w:val="28"/>
          <w:szCs w:val="28"/>
          <w:lang w:eastAsia="uk-UA"/>
        </w:rPr>
        <w:t xml:space="preserve"> дванадцять... </w:t>
      </w:r>
      <w:proofErr w:type="spellStart"/>
      <w:r w:rsidRPr="00FA1289">
        <w:rPr>
          <w:rFonts w:ascii="Times New Roman" w:eastAsia="Times New Roman" w:hAnsi="Times New Roman" w:cs="Times New Roman"/>
          <w:sz w:val="28"/>
          <w:szCs w:val="28"/>
          <w:lang w:eastAsia="uk-UA"/>
        </w:rPr>
        <w:t>Цiлих</w:t>
      </w:r>
      <w:proofErr w:type="spellEnd"/>
      <w:r w:rsidRPr="00FA1289">
        <w:rPr>
          <w:rFonts w:ascii="Times New Roman" w:eastAsia="Times New Roman" w:hAnsi="Times New Roman" w:cs="Times New Roman"/>
          <w:sz w:val="28"/>
          <w:szCs w:val="28"/>
          <w:lang w:eastAsia="uk-UA"/>
        </w:rPr>
        <w:t xml:space="preserve"> дванадцять...»</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b/>
          <w:sz w:val="28"/>
          <w:szCs w:val="28"/>
          <w:lang w:eastAsia="uk-UA"/>
        </w:rPr>
      </w:pPr>
      <w:r w:rsidRPr="00FA1289">
        <w:rPr>
          <w:rFonts w:ascii="Times New Roman" w:eastAsia="Times New Roman" w:hAnsi="Times New Roman" w:cs="Times New Roman"/>
          <w:b/>
          <w:sz w:val="28"/>
          <w:szCs w:val="28"/>
          <w:lang w:eastAsia="uk-UA"/>
        </w:rPr>
        <w:t>Риторичні фігури</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i/>
          <w:sz w:val="28"/>
          <w:szCs w:val="28"/>
          <w:lang w:eastAsia="uk-UA"/>
        </w:rPr>
        <w:t xml:space="preserve">Риторичні питання: </w:t>
      </w:r>
      <w:r w:rsidRPr="00FA1289">
        <w:rPr>
          <w:rFonts w:ascii="Times New Roman" w:eastAsia="Times New Roman" w:hAnsi="Times New Roman" w:cs="Times New Roman"/>
          <w:sz w:val="28"/>
          <w:szCs w:val="28"/>
          <w:lang w:eastAsia="uk-UA"/>
        </w:rPr>
        <w:t xml:space="preserve">«А </w:t>
      </w:r>
      <w:proofErr w:type="spellStart"/>
      <w:r w:rsidRPr="00FA1289">
        <w:rPr>
          <w:rFonts w:ascii="Times New Roman" w:eastAsia="Times New Roman" w:hAnsi="Times New Roman" w:cs="Times New Roman"/>
          <w:sz w:val="28"/>
          <w:szCs w:val="28"/>
          <w:lang w:eastAsia="uk-UA"/>
        </w:rPr>
        <w:t>врештi</w:t>
      </w:r>
      <w:proofErr w:type="spellEnd"/>
      <w:r w:rsidRPr="00FA1289">
        <w:rPr>
          <w:rFonts w:ascii="Times New Roman" w:eastAsia="Times New Roman" w:hAnsi="Times New Roman" w:cs="Times New Roman"/>
          <w:sz w:val="28"/>
          <w:szCs w:val="28"/>
          <w:lang w:eastAsia="uk-UA"/>
        </w:rPr>
        <w:t xml:space="preserve"> — </w:t>
      </w:r>
      <w:proofErr w:type="spellStart"/>
      <w:r w:rsidRPr="00FA1289">
        <w:rPr>
          <w:rFonts w:ascii="Times New Roman" w:eastAsia="Times New Roman" w:hAnsi="Times New Roman" w:cs="Times New Roman"/>
          <w:sz w:val="28"/>
          <w:szCs w:val="28"/>
          <w:lang w:eastAsia="uk-UA"/>
        </w:rPr>
        <w:t>хiба</w:t>
      </w:r>
      <w:proofErr w:type="spellEnd"/>
      <w:r w:rsidRPr="00FA1289">
        <w:rPr>
          <w:rFonts w:ascii="Times New Roman" w:eastAsia="Times New Roman" w:hAnsi="Times New Roman" w:cs="Times New Roman"/>
          <w:sz w:val="28"/>
          <w:szCs w:val="28"/>
          <w:lang w:eastAsia="uk-UA"/>
        </w:rPr>
        <w:t xml:space="preserve"> я знаю, де </w:t>
      </w:r>
      <w:proofErr w:type="spellStart"/>
      <w:r w:rsidRPr="00FA1289">
        <w:rPr>
          <w:rFonts w:ascii="Times New Roman" w:eastAsia="Times New Roman" w:hAnsi="Times New Roman" w:cs="Times New Roman"/>
          <w:sz w:val="28"/>
          <w:szCs w:val="28"/>
          <w:lang w:eastAsia="uk-UA"/>
        </w:rPr>
        <w:t>кiнчається</w:t>
      </w:r>
      <w:proofErr w:type="spellEnd"/>
      <w:r w:rsidRPr="00FA1289">
        <w:rPr>
          <w:rFonts w:ascii="Times New Roman" w:eastAsia="Times New Roman" w:hAnsi="Times New Roman" w:cs="Times New Roman"/>
          <w:sz w:val="28"/>
          <w:szCs w:val="28"/>
          <w:lang w:eastAsia="uk-UA"/>
        </w:rPr>
        <w:t xml:space="preserve"> власне життя, а чуже починається?», «Хто дасть </w:t>
      </w:r>
      <w:proofErr w:type="spellStart"/>
      <w:r w:rsidRPr="00FA1289">
        <w:rPr>
          <w:rFonts w:ascii="Times New Roman" w:eastAsia="Times New Roman" w:hAnsi="Times New Roman" w:cs="Times New Roman"/>
          <w:sz w:val="28"/>
          <w:szCs w:val="28"/>
          <w:lang w:eastAsia="uk-UA"/>
        </w:rPr>
        <w:t>менi</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втiху</w:t>
      </w:r>
      <w:proofErr w:type="spellEnd"/>
      <w:r w:rsidRPr="00FA1289">
        <w:rPr>
          <w:rFonts w:ascii="Times New Roman" w:eastAsia="Times New Roman" w:hAnsi="Times New Roman" w:cs="Times New Roman"/>
          <w:sz w:val="28"/>
          <w:szCs w:val="28"/>
          <w:lang w:eastAsia="uk-UA"/>
        </w:rPr>
        <w:t xml:space="preserve"> бути </w:t>
      </w:r>
      <w:proofErr w:type="spellStart"/>
      <w:r w:rsidRPr="00FA1289">
        <w:rPr>
          <w:rFonts w:ascii="Times New Roman" w:eastAsia="Times New Roman" w:hAnsi="Times New Roman" w:cs="Times New Roman"/>
          <w:sz w:val="28"/>
          <w:szCs w:val="28"/>
          <w:lang w:eastAsia="uk-UA"/>
        </w:rPr>
        <w:t>самотнiм</w:t>
      </w:r>
      <w:proofErr w:type="spellEnd"/>
      <w:r w:rsidRPr="00FA1289">
        <w:rPr>
          <w:rFonts w:ascii="Times New Roman" w:eastAsia="Times New Roman" w:hAnsi="Times New Roman" w:cs="Times New Roman"/>
          <w:sz w:val="28"/>
          <w:szCs w:val="28"/>
          <w:lang w:eastAsia="uk-UA"/>
        </w:rPr>
        <w:t>? Смерть? Сон?», «</w:t>
      </w:r>
      <w:proofErr w:type="spellStart"/>
      <w:r w:rsidRPr="00FA1289">
        <w:rPr>
          <w:rFonts w:ascii="Times New Roman" w:eastAsia="Times New Roman" w:hAnsi="Times New Roman" w:cs="Times New Roman"/>
          <w:sz w:val="28"/>
          <w:szCs w:val="28"/>
          <w:lang w:eastAsia="uk-UA"/>
        </w:rPr>
        <w:t>Цiкавий</w:t>
      </w:r>
      <w:proofErr w:type="spellEnd"/>
      <w:r w:rsidRPr="00FA1289">
        <w:rPr>
          <w:rFonts w:ascii="Times New Roman" w:eastAsia="Times New Roman" w:hAnsi="Times New Roman" w:cs="Times New Roman"/>
          <w:sz w:val="28"/>
          <w:szCs w:val="28"/>
          <w:lang w:eastAsia="uk-UA"/>
        </w:rPr>
        <w:t xml:space="preserve"> я знати, як вони оте роблять?», «Ага, людське горе, ти таки ловиш мене?».</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i/>
          <w:sz w:val="28"/>
          <w:szCs w:val="28"/>
          <w:lang w:eastAsia="uk-UA"/>
        </w:rPr>
        <w:t>Риторичні вигуки:</w:t>
      </w:r>
      <w:r w:rsidRPr="00FA1289">
        <w:rPr>
          <w:rFonts w:ascii="Times New Roman" w:eastAsia="Times New Roman" w:hAnsi="Times New Roman" w:cs="Times New Roman"/>
          <w:sz w:val="28"/>
          <w:szCs w:val="28"/>
          <w:lang w:eastAsia="uk-UA"/>
        </w:rPr>
        <w:t xml:space="preserve"> «Як я чекав ïх часом!», «Хитаєш головою!», «Ну от!», «I я не </w:t>
      </w:r>
      <w:proofErr w:type="spellStart"/>
      <w:r w:rsidRPr="00FA1289">
        <w:rPr>
          <w:rFonts w:ascii="Times New Roman" w:eastAsia="Times New Roman" w:hAnsi="Times New Roman" w:cs="Times New Roman"/>
          <w:sz w:val="28"/>
          <w:szCs w:val="28"/>
          <w:lang w:eastAsia="uk-UA"/>
        </w:rPr>
        <w:t>тiкаю</w:t>
      </w:r>
      <w:proofErr w:type="spellEnd"/>
      <w:r w:rsidRPr="00FA1289">
        <w:rPr>
          <w:rFonts w:ascii="Times New Roman" w:eastAsia="Times New Roman" w:hAnsi="Times New Roman" w:cs="Times New Roman"/>
          <w:sz w:val="28"/>
          <w:szCs w:val="28"/>
          <w:lang w:eastAsia="uk-UA"/>
        </w:rPr>
        <w:t xml:space="preserve">! Вже натяглися </w:t>
      </w:r>
      <w:proofErr w:type="spellStart"/>
      <w:r w:rsidRPr="00FA1289">
        <w:rPr>
          <w:rFonts w:ascii="Times New Roman" w:eastAsia="Times New Roman" w:hAnsi="Times New Roman" w:cs="Times New Roman"/>
          <w:sz w:val="28"/>
          <w:szCs w:val="28"/>
          <w:lang w:eastAsia="uk-UA"/>
        </w:rPr>
        <w:t>ослабленi</w:t>
      </w:r>
      <w:proofErr w:type="spellEnd"/>
      <w:r w:rsidRPr="00FA1289">
        <w:rPr>
          <w:rFonts w:ascii="Times New Roman" w:eastAsia="Times New Roman" w:hAnsi="Times New Roman" w:cs="Times New Roman"/>
          <w:sz w:val="28"/>
          <w:szCs w:val="28"/>
          <w:lang w:eastAsia="uk-UA"/>
        </w:rPr>
        <w:t xml:space="preserve"> струни, вже чуже горе може грати на них!».</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b/>
          <w:sz w:val="28"/>
          <w:szCs w:val="28"/>
          <w:lang w:eastAsia="uk-UA"/>
        </w:rPr>
        <w:t xml:space="preserve">Фонічний засіб </w:t>
      </w:r>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i/>
          <w:sz w:val="28"/>
          <w:szCs w:val="28"/>
          <w:lang w:eastAsia="uk-UA"/>
        </w:rPr>
        <w:t>ономатопея</w:t>
      </w:r>
      <w:proofErr w:type="spellEnd"/>
      <w:r w:rsidRPr="00FA1289">
        <w:rPr>
          <w:rFonts w:ascii="Times New Roman" w:eastAsia="Times New Roman" w:hAnsi="Times New Roman" w:cs="Times New Roman"/>
          <w:sz w:val="28"/>
          <w:szCs w:val="28"/>
          <w:lang w:eastAsia="uk-UA"/>
        </w:rPr>
        <w:t>: «</w:t>
      </w:r>
      <w:proofErr w:type="spellStart"/>
      <w:r w:rsidRPr="00FA1289">
        <w:rPr>
          <w:rFonts w:ascii="Times New Roman" w:eastAsia="Times New Roman" w:hAnsi="Times New Roman" w:cs="Times New Roman"/>
          <w:sz w:val="28"/>
          <w:szCs w:val="28"/>
          <w:lang w:eastAsia="uk-UA"/>
        </w:rPr>
        <w:t>Тью-i</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тью-i</w:t>
      </w:r>
      <w:proofErr w:type="spellEnd"/>
      <w:r w:rsidRPr="00FA1289">
        <w:rPr>
          <w:rFonts w:ascii="Times New Roman" w:eastAsia="Times New Roman" w:hAnsi="Times New Roman" w:cs="Times New Roman"/>
          <w:sz w:val="28"/>
          <w:szCs w:val="28"/>
          <w:lang w:eastAsia="uk-UA"/>
        </w:rPr>
        <w:t xml:space="preserve">, </w:t>
      </w:r>
      <w:proofErr w:type="spellStart"/>
      <w:r w:rsidRPr="00FA1289">
        <w:rPr>
          <w:rFonts w:ascii="Times New Roman" w:eastAsia="Times New Roman" w:hAnsi="Times New Roman" w:cs="Times New Roman"/>
          <w:sz w:val="28"/>
          <w:szCs w:val="28"/>
          <w:lang w:eastAsia="uk-UA"/>
        </w:rPr>
        <w:t>тi-i-i</w:t>
      </w:r>
      <w:proofErr w:type="spellEnd"/>
      <w:r w:rsidRPr="00FA1289">
        <w:rPr>
          <w:rFonts w:ascii="Times New Roman" w:eastAsia="Times New Roman" w:hAnsi="Times New Roman" w:cs="Times New Roman"/>
          <w:sz w:val="28"/>
          <w:szCs w:val="28"/>
          <w:lang w:eastAsia="uk-UA"/>
        </w:rPr>
        <w:t>...», «Ку-ку!.. ку-ку!...», </w:t>
      </w:r>
      <w:proofErr w:type="spellStart"/>
      <w:r w:rsidRPr="00FA1289">
        <w:rPr>
          <w:rFonts w:ascii="Times New Roman" w:eastAsia="Times New Roman" w:hAnsi="Times New Roman" w:cs="Times New Roman"/>
          <w:sz w:val="28"/>
          <w:szCs w:val="28"/>
          <w:lang w:eastAsia="uk-UA"/>
        </w:rPr>
        <w:t>«Трiйю-тiх-тi</w:t>
      </w:r>
      <w:proofErr w:type="spellEnd"/>
      <w:r w:rsidRPr="00FA1289">
        <w:rPr>
          <w:rFonts w:ascii="Times New Roman" w:eastAsia="Times New Roman" w:hAnsi="Times New Roman" w:cs="Times New Roman"/>
          <w:sz w:val="28"/>
          <w:szCs w:val="28"/>
          <w:lang w:eastAsia="uk-UA"/>
        </w:rPr>
        <w:t>х...».</w:t>
      </w:r>
    </w:p>
    <w:p w:rsidR="00FA1289" w:rsidRPr="00FA1289" w:rsidRDefault="00FA1289" w:rsidP="00FA1289">
      <w:pPr>
        <w:pStyle w:val="a6"/>
        <w:shd w:val="clear" w:color="auto" w:fill="FFFFFF"/>
        <w:spacing w:after="0" w:afterAutospacing="0"/>
        <w:ind w:firstLine="709"/>
        <w:jc w:val="both"/>
        <w:rPr>
          <w:b/>
          <w:sz w:val="28"/>
          <w:szCs w:val="28"/>
          <w:lang w:val="ru-RU"/>
        </w:rPr>
      </w:pPr>
      <w:r w:rsidRPr="00FA1289">
        <w:rPr>
          <w:b/>
          <w:sz w:val="28"/>
          <w:szCs w:val="28"/>
          <w:lang w:val="ru-RU"/>
        </w:rPr>
        <w:t>10.</w:t>
      </w:r>
    </w:p>
    <w:p w:rsidR="00FA1289" w:rsidRPr="00FA1289" w:rsidRDefault="00FA1289" w:rsidP="00FA1289">
      <w:pPr>
        <w:pStyle w:val="a6"/>
        <w:shd w:val="clear" w:color="auto" w:fill="FFFFFF"/>
        <w:spacing w:after="0" w:afterAutospacing="0"/>
        <w:ind w:firstLine="709"/>
        <w:jc w:val="both"/>
        <w:rPr>
          <w:sz w:val="28"/>
          <w:szCs w:val="28"/>
        </w:rPr>
      </w:pPr>
      <w:r w:rsidRPr="00FA1289">
        <w:rPr>
          <w:sz w:val="28"/>
          <w:szCs w:val="28"/>
        </w:rPr>
        <w:lastRenderedPageBreak/>
        <w:t xml:space="preserve"> «</w:t>
      </w:r>
      <w:proofErr w:type="spellStart"/>
      <w:r w:rsidRPr="00FA1289">
        <w:rPr>
          <w:sz w:val="28"/>
          <w:szCs w:val="28"/>
        </w:rPr>
        <w:t>Intermezzo</w:t>
      </w:r>
      <w:proofErr w:type="spellEnd"/>
      <w:r w:rsidRPr="00FA1289">
        <w:rPr>
          <w:sz w:val="28"/>
          <w:szCs w:val="28"/>
        </w:rPr>
        <w:t>» — це синтез різних видів мистецтв — музики, живопису, теат</w:t>
      </w:r>
      <w:r w:rsidRPr="00FA1289">
        <w:rPr>
          <w:sz w:val="28"/>
          <w:szCs w:val="28"/>
        </w:rPr>
        <w:softHyphen/>
        <w:t>ру. Від музики — назва, звукові образи, багата палітра метафор, що викли</w:t>
      </w:r>
      <w:r w:rsidRPr="00FA1289">
        <w:rPr>
          <w:sz w:val="28"/>
          <w:szCs w:val="28"/>
        </w:rPr>
        <w:softHyphen/>
        <w:t>кають музичні асоціації, поетизують красу природи. Описи природи вража</w:t>
      </w:r>
      <w:r w:rsidRPr="00FA1289">
        <w:rPr>
          <w:sz w:val="28"/>
          <w:szCs w:val="28"/>
        </w:rPr>
        <w:softHyphen/>
        <w:t>ють своєю мальовничістю; часто письменник малює словами, і виразна яск</w:t>
      </w:r>
      <w:r w:rsidRPr="00FA1289">
        <w:rPr>
          <w:sz w:val="28"/>
          <w:szCs w:val="28"/>
        </w:rPr>
        <w:softHyphen/>
        <w:t>рава картина постає перед читачем. Від театру — дійові особи, окремі драма</w:t>
      </w:r>
      <w:r w:rsidRPr="00FA1289">
        <w:rPr>
          <w:sz w:val="28"/>
          <w:szCs w:val="28"/>
        </w:rPr>
        <w:softHyphen/>
        <w:t>тичні сцени. «</w:t>
      </w:r>
      <w:proofErr w:type="spellStart"/>
      <w:r w:rsidRPr="00FA1289">
        <w:rPr>
          <w:sz w:val="28"/>
          <w:szCs w:val="28"/>
        </w:rPr>
        <w:t>Intermezzo</w:t>
      </w:r>
      <w:proofErr w:type="spellEnd"/>
      <w:r w:rsidRPr="00FA1289">
        <w:rPr>
          <w:sz w:val="28"/>
          <w:szCs w:val="28"/>
        </w:rPr>
        <w:t>» — твір імпресіоністський. Тут не стільки зображуються події, як описуються враження від них; автор більше орієнтується на почуття. Но</w:t>
      </w:r>
      <w:r w:rsidRPr="00FA1289">
        <w:rPr>
          <w:sz w:val="28"/>
          <w:szCs w:val="28"/>
        </w:rPr>
        <w:softHyphen/>
        <w:t>вела мовби зіткана з яскравих фарб, звуків, думок, настроїв. У творі перева</w:t>
      </w:r>
      <w:r w:rsidRPr="00FA1289">
        <w:rPr>
          <w:sz w:val="28"/>
          <w:szCs w:val="28"/>
        </w:rPr>
        <w:softHyphen/>
        <w:t>жають називні та безособові речення, внутрішні монологи.</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sz w:val="28"/>
          <w:szCs w:val="28"/>
          <w:lang w:eastAsia="uk-UA"/>
        </w:rPr>
        <w:t xml:space="preserve">Концентруючи ядро всієї новели </w:t>
      </w:r>
      <w:r w:rsidRPr="00FA1289">
        <w:rPr>
          <w:rFonts w:ascii="Times New Roman" w:eastAsia="Times New Roman" w:hAnsi="Times New Roman" w:cs="Times New Roman"/>
          <w:sz w:val="28"/>
          <w:szCs w:val="28"/>
          <w:lang w:eastAsia="uk-UA"/>
        </w:rPr>
        <w:noBreakHyphen/>
        <w:t xml:space="preserve"> це ліричний герой, через дії (їх мало), а в основному через думки, емоції і почуття якого виражена суспільно-політична позиція самого автора, його естетична концепція й оцінка дійсності. Текст подано як безпосереднє відображення світосприймання ліричного героя, його реакції, оцінок тощо (цим пояснюється велика кількість займенників у новелі). Основні образи у фрагменті опису </w:t>
      </w:r>
      <w:r w:rsidRPr="00FA1289">
        <w:rPr>
          <w:rFonts w:ascii="Times New Roman" w:eastAsia="Times New Roman" w:hAnsi="Times New Roman" w:cs="Times New Roman"/>
          <w:sz w:val="28"/>
          <w:szCs w:val="28"/>
          <w:lang w:eastAsia="uk-UA"/>
        </w:rPr>
        <w:noBreakHyphen/>
        <w:t xml:space="preserve"> </w:t>
      </w:r>
      <w:r w:rsidRPr="009349B4">
        <w:rPr>
          <w:rFonts w:ascii="Times New Roman" w:eastAsia="Times New Roman" w:hAnsi="Times New Roman" w:cs="Times New Roman"/>
          <w:i/>
          <w:sz w:val="28"/>
          <w:szCs w:val="28"/>
          <w:lang w:eastAsia="uk-UA"/>
        </w:rPr>
        <w:t>я</w:t>
      </w:r>
      <w:r w:rsidRPr="00FA1289">
        <w:rPr>
          <w:rFonts w:ascii="Times New Roman" w:eastAsia="Times New Roman" w:hAnsi="Times New Roman" w:cs="Times New Roman"/>
          <w:sz w:val="28"/>
          <w:szCs w:val="28"/>
          <w:lang w:eastAsia="uk-UA"/>
        </w:rPr>
        <w:t xml:space="preserve"> (ліричний герой), </w:t>
      </w:r>
      <w:r w:rsidRPr="00FA1289">
        <w:rPr>
          <w:rFonts w:ascii="Times New Roman" w:eastAsia="Times New Roman" w:hAnsi="Times New Roman" w:cs="Times New Roman"/>
          <w:i/>
          <w:iCs/>
          <w:sz w:val="28"/>
          <w:szCs w:val="28"/>
          <w:lang w:eastAsia="uk-UA"/>
        </w:rPr>
        <w:t>ниви, небо, сонце</w:t>
      </w:r>
      <w:r w:rsidRPr="00FA1289">
        <w:rPr>
          <w:rFonts w:ascii="Times New Roman" w:eastAsia="Times New Roman" w:hAnsi="Times New Roman" w:cs="Times New Roman"/>
          <w:sz w:val="28"/>
          <w:szCs w:val="28"/>
          <w:lang w:eastAsia="uk-UA"/>
        </w:rPr>
        <w:t>. Основна увага автора зосереджена на описі нив, вони найповніше показані. В основі будь-якого опису лежать найхарактерніші ознаки предмета опису. Художній опис повинен відзначатися образністю ознак, яка могла б вплинути на думки й почуття читача, викликати естетичну насолоду.</w:t>
      </w:r>
    </w:p>
    <w:p w:rsidR="00FA1289" w:rsidRPr="00FA1289" w:rsidRDefault="00FA1289" w:rsidP="00FA1289">
      <w:pPr>
        <w:shd w:val="clear" w:color="auto" w:fill="FEFFFF"/>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sz w:val="28"/>
          <w:szCs w:val="28"/>
          <w:lang w:eastAsia="uk-UA"/>
        </w:rPr>
        <w:t xml:space="preserve">Варто відзначити конкретно-чуттєву основу образності опису. Причому образність опису будується на поєднанні </w:t>
      </w:r>
      <w:r w:rsidR="009349B4">
        <w:rPr>
          <w:rFonts w:ascii="Times New Roman" w:eastAsia="Times New Roman" w:hAnsi="Times New Roman" w:cs="Times New Roman"/>
          <w:sz w:val="28"/>
          <w:szCs w:val="28"/>
          <w:lang w:eastAsia="uk-UA"/>
        </w:rPr>
        <w:t xml:space="preserve">візуальних, акустичних і </w:t>
      </w:r>
      <w:r w:rsidR="009349B4">
        <w:rPr>
          <w:rFonts w:ascii="Times New Roman" w:eastAsia="Times New Roman" w:hAnsi="Times New Roman" w:cs="Times New Roman"/>
          <w:sz w:val="28"/>
          <w:szCs w:val="28"/>
          <w:lang w:val="ru-RU" w:eastAsia="uk-UA"/>
        </w:rPr>
        <w:t>т</w:t>
      </w:r>
      <w:proofErr w:type="spellStart"/>
      <w:r w:rsidRPr="00FA1289">
        <w:rPr>
          <w:rFonts w:ascii="Times New Roman" w:eastAsia="Times New Roman" w:hAnsi="Times New Roman" w:cs="Times New Roman"/>
          <w:sz w:val="28"/>
          <w:szCs w:val="28"/>
          <w:lang w:eastAsia="uk-UA"/>
        </w:rPr>
        <w:t>актильних</w:t>
      </w:r>
      <w:proofErr w:type="spellEnd"/>
      <w:r w:rsidRPr="00FA1289">
        <w:rPr>
          <w:rFonts w:ascii="Times New Roman" w:eastAsia="Times New Roman" w:hAnsi="Times New Roman" w:cs="Times New Roman"/>
          <w:sz w:val="28"/>
          <w:szCs w:val="28"/>
          <w:lang w:eastAsia="uk-UA"/>
        </w:rPr>
        <w:t xml:space="preserve"> сприймань. У М. Коцюбинського степ гарний не тільки візуальною красивістю (кольором, обширом), всім тим, що ми сприймаємо зором, а передусім тому, що він не статичний, а динамічний, живе, міниться, в ньому все в русі: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стежки водять, зміяться</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 xml:space="preserve">,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ниви котять, хлюпають</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 xml:space="preserve">,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вівса киплять</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 xml:space="preserve">,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льон пливе</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 xml:space="preserve">,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ячмінь хилиться й тче</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 xml:space="preserve">,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волошки дивляться</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 xml:space="preserve">,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пішла пшениця</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 xml:space="preserve">,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колос б'є</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 xml:space="preserve">,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стебло лізе</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 xml:space="preserve">, </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прибій колосистого моря йде через мене</w:t>
      </w:r>
      <w:r w:rsidR="009349B4" w:rsidRPr="009349B4">
        <w:rPr>
          <w:rFonts w:ascii="Times New Roman" w:eastAsia="Times New Roman" w:hAnsi="Times New Roman" w:cs="Times New Roman"/>
          <w:i/>
          <w:sz w:val="28"/>
          <w:szCs w:val="28"/>
          <w:lang w:val="ru-RU" w:eastAsia="uk-UA"/>
        </w:rPr>
        <w:t>»</w:t>
      </w:r>
      <w:r w:rsidRPr="009349B4">
        <w:rPr>
          <w:rFonts w:ascii="Times New Roman" w:eastAsia="Times New Roman" w:hAnsi="Times New Roman" w:cs="Times New Roman"/>
          <w:i/>
          <w:sz w:val="28"/>
          <w:szCs w:val="28"/>
          <w:lang w:eastAsia="uk-UA"/>
        </w:rPr>
        <w:t>.</w:t>
      </w:r>
    </w:p>
    <w:p w:rsidR="00FA1289" w:rsidRPr="00FA1289" w:rsidRDefault="00FA1289" w:rsidP="00FA1289">
      <w:pPr>
        <w:pStyle w:val="a6"/>
        <w:shd w:val="clear" w:color="auto" w:fill="FEFFFF"/>
        <w:spacing w:after="0" w:afterAutospacing="0"/>
        <w:ind w:firstLine="709"/>
        <w:jc w:val="both"/>
        <w:rPr>
          <w:sz w:val="28"/>
          <w:szCs w:val="28"/>
        </w:rPr>
      </w:pPr>
      <w:r w:rsidRPr="00FA1289">
        <w:rPr>
          <w:sz w:val="28"/>
          <w:szCs w:val="28"/>
        </w:rPr>
        <w:t>Переважаючими є лексеми, що відображають візуальне сприймання степу, але поряд з ними використано лексеми, що репрезентують акустичні (</w:t>
      </w:r>
      <w:r w:rsidRPr="00FA1289">
        <w:rPr>
          <w:i/>
          <w:iCs/>
          <w:sz w:val="28"/>
          <w:szCs w:val="28"/>
        </w:rPr>
        <w:t xml:space="preserve">зелені хвилі хлюпають, </w:t>
      </w:r>
      <w:proofErr w:type="spellStart"/>
      <w:r w:rsidRPr="00FA1289">
        <w:rPr>
          <w:i/>
          <w:iCs/>
          <w:sz w:val="28"/>
          <w:szCs w:val="28"/>
        </w:rPr>
        <w:t>згуки</w:t>
      </w:r>
      <w:proofErr w:type="spellEnd"/>
      <w:r w:rsidRPr="00FA1289">
        <w:rPr>
          <w:i/>
          <w:iCs/>
          <w:sz w:val="28"/>
          <w:szCs w:val="28"/>
        </w:rPr>
        <w:t xml:space="preserve">, шум, співуча арфа </w:t>
      </w:r>
      <w:r w:rsidR="009349B4">
        <w:rPr>
          <w:i/>
          <w:iCs/>
          <w:sz w:val="28"/>
          <w:szCs w:val="28"/>
        </w:rPr>
        <w:t>гуде, слухаю, повні вуха гомону</w:t>
      </w:r>
      <w:r w:rsidR="009349B4">
        <w:rPr>
          <w:i/>
          <w:iCs/>
          <w:sz w:val="28"/>
          <w:szCs w:val="28"/>
          <w:lang w:val="ru-RU"/>
        </w:rPr>
        <w:t xml:space="preserve"> </w:t>
      </w:r>
      <w:r w:rsidRPr="00FA1289">
        <w:rPr>
          <w:sz w:val="28"/>
          <w:szCs w:val="28"/>
        </w:rPr>
        <w:t>поля</w:t>
      </w:r>
      <w:r w:rsidRPr="00FA1289">
        <w:rPr>
          <w:i/>
          <w:iCs/>
          <w:sz w:val="28"/>
          <w:szCs w:val="28"/>
        </w:rPr>
        <w:t>, шелесту</w:t>
      </w:r>
      <w:r w:rsidR="009349B4">
        <w:rPr>
          <w:sz w:val="28"/>
          <w:szCs w:val="28"/>
          <w:lang w:val="ru-RU"/>
        </w:rPr>
        <w:t xml:space="preserve"> </w:t>
      </w:r>
      <w:r w:rsidRPr="00FA1289">
        <w:rPr>
          <w:sz w:val="28"/>
          <w:szCs w:val="28"/>
        </w:rPr>
        <w:t>шовку) та дотикові (</w:t>
      </w:r>
      <w:r w:rsidR="009349B4">
        <w:rPr>
          <w:i/>
          <w:iCs/>
          <w:sz w:val="28"/>
          <w:szCs w:val="28"/>
        </w:rPr>
        <w:t>гладжу соболину</w:t>
      </w:r>
      <w:r w:rsidR="009349B4">
        <w:rPr>
          <w:i/>
          <w:iCs/>
          <w:sz w:val="28"/>
          <w:szCs w:val="28"/>
          <w:lang w:val="ru-RU"/>
        </w:rPr>
        <w:t xml:space="preserve"> </w:t>
      </w:r>
      <w:r w:rsidRPr="00FA1289">
        <w:rPr>
          <w:sz w:val="28"/>
          <w:szCs w:val="28"/>
        </w:rPr>
        <w:t>шерсть ячменів</w:t>
      </w:r>
      <w:r w:rsidR="009349B4">
        <w:rPr>
          <w:i/>
          <w:iCs/>
          <w:sz w:val="28"/>
          <w:szCs w:val="28"/>
        </w:rPr>
        <w:t>,</w:t>
      </w:r>
      <w:r w:rsidR="009349B4">
        <w:rPr>
          <w:i/>
          <w:iCs/>
          <w:sz w:val="28"/>
          <w:szCs w:val="28"/>
          <w:lang w:val="ru-RU"/>
        </w:rPr>
        <w:t xml:space="preserve"> </w:t>
      </w:r>
      <w:r w:rsidR="009349B4">
        <w:rPr>
          <w:i/>
          <w:iCs/>
          <w:sz w:val="28"/>
          <w:szCs w:val="28"/>
        </w:rPr>
        <w:t>шовк</w:t>
      </w:r>
      <w:r w:rsidR="009349B4">
        <w:rPr>
          <w:i/>
          <w:iCs/>
          <w:sz w:val="28"/>
          <w:szCs w:val="28"/>
          <w:lang w:val="ru-RU"/>
        </w:rPr>
        <w:t xml:space="preserve"> </w:t>
      </w:r>
      <w:r w:rsidRPr="00FA1289">
        <w:rPr>
          <w:sz w:val="28"/>
          <w:szCs w:val="28"/>
        </w:rPr>
        <w:t>колосистої хвилі</w:t>
      </w:r>
      <w:r w:rsidRPr="00FA1289">
        <w:rPr>
          <w:i/>
          <w:iCs/>
          <w:sz w:val="28"/>
          <w:szCs w:val="28"/>
        </w:rPr>
        <w:t>, гарячий</w:t>
      </w:r>
      <w:r w:rsidRPr="00FA1289">
        <w:rPr>
          <w:sz w:val="28"/>
          <w:szCs w:val="28"/>
        </w:rPr>
        <w:t>) чуття.</w:t>
      </w:r>
    </w:p>
    <w:p w:rsidR="00FA1289" w:rsidRPr="00FA1289" w:rsidRDefault="00FA1289" w:rsidP="00FA1289">
      <w:pPr>
        <w:pStyle w:val="a6"/>
        <w:shd w:val="clear" w:color="auto" w:fill="FEFFFF"/>
        <w:spacing w:after="0" w:afterAutospacing="0"/>
        <w:ind w:firstLine="709"/>
        <w:jc w:val="both"/>
        <w:rPr>
          <w:sz w:val="28"/>
          <w:szCs w:val="28"/>
        </w:rPr>
      </w:pPr>
      <w:r w:rsidRPr="00FA1289">
        <w:rPr>
          <w:sz w:val="28"/>
          <w:szCs w:val="28"/>
        </w:rPr>
        <w:t xml:space="preserve">Отже, характерні для опису як типу мовлення ознаки у новелі М. Коцюбинського диференціюються і набувають образності на конкретно-чуттєвій основі, що  забезпечує синкретизм сприймання і об'ємність, </w:t>
      </w:r>
      <w:proofErr w:type="spellStart"/>
      <w:r w:rsidRPr="00FA1289">
        <w:rPr>
          <w:sz w:val="28"/>
          <w:szCs w:val="28"/>
        </w:rPr>
        <w:t>відчуттєвість</w:t>
      </w:r>
      <w:proofErr w:type="spellEnd"/>
      <w:r w:rsidRPr="00FA1289">
        <w:rPr>
          <w:sz w:val="28"/>
          <w:szCs w:val="28"/>
        </w:rPr>
        <w:t xml:space="preserve"> художніх </w:t>
      </w:r>
      <w:proofErr w:type="spellStart"/>
      <w:r w:rsidRPr="00FA1289">
        <w:rPr>
          <w:sz w:val="28"/>
          <w:szCs w:val="28"/>
        </w:rPr>
        <w:t>мікрообразів</w:t>
      </w:r>
      <w:proofErr w:type="spellEnd"/>
      <w:r w:rsidRPr="00FA1289">
        <w:rPr>
          <w:sz w:val="28"/>
          <w:szCs w:val="28"/>
        </w:rPr>
        <w:t xml:space="preserve">. В описі новели використано для вираження ознак цілий комплекс мовних засобів (лексеми різних тематичних груп, словоформи кількох граматичних розрядів у сполученнях, члени речення і типові синтаксичні структури). Особливістю опису є і те, що в центрі його автор подав ліричного героя, через відчуття якого і сприймається опис степу. </w:t>
      </w:r>
      <w:r w:rsidRPr="00FA1289">
        <w:rPr>
          <w:sz w:val="28"/>
          <w:szCs w:val="28"/>
        </w:rPr>
        <w:lastRenderedPageBreak/>
        <w:t>Ліричний герой активний, у русі. В тексті це подано особовими займенниками і особовими формами дієслів.</w:t>
      </w:r>
    </w:p>
    <w:p w:rsidR="00FA1289" w:rsidRPr="00FA1289" w:rsidRDefault="00FA1289" w:rsidP="00FA1289">
      <w:pPr>
        <w:spacing w:before="100" w:beforeAutospacing="1" w:after="0" w:line="240" w:lineRule="auto"/>
        <w:ind w:firstLine="709"/>
        <w:jc w:val="both"/>
        <w:rPr>
          <w:rFonts w:ascii="Times New Roman" w:eastAsia="Times New Roman" w:hAnsi="Times New Roman" w:cs="Times New Roman"/>
          <w:sz w:val="28"/>
          <w:szCs w:val="28"/>
          <w:lang w:eastAsia="uk-UA"/>
        </w:rPr>
      </w:pPr>
      <w:r w:rsidRPr="00FA1289">
        <w:rPr>
          <w:rFonts w:ascii="Times New Roman" w:eastAsia="Times New Roman" w:hAnsi="Times New Roman" w:cs="Times New Roman"/>
          <w:sz w:val="28"/>
          <w:szCs w:val="28"/>
          <w:lang w:eastAsia="uk-UA"/>
        </w:rPr>
        <w:t xml:space="preserve">Живі, багаті враження від </w:t>
      </w:r>
      <w:proofErr w:type="spellStart"/>
      <w:r w:rsidRPr="00FA1289">
        <w:rPr>
          <w:rFonts w:ascii="Times New Roman" w:eastAsia="Times New Roman" w:hAnsi="Times New Roman" w:cs="Times New Roman"/>
          <w:sz w:val="28"/>
          <w:szCs w:val="28"/>
          <w:lang w:eastAsia="uk-UA"/>
        </w:rPr>
        <w:t>кононівських</w:t>
      </w:r>
      <w:proofErr w:type="spellEnd"/>
      <w:r w:rsidRPr="00FA1289">
        <w:rPr>
          <w:rFonts w:ascii="Times New Roman" w:eastAsia="Times New Roman" w:hAnsi="Times New Roman" w:cs="Times New Roman"/>
          <w:sz w:val="28"/>
          <w:szCs w:val="28"/>
          <w:lang w:eastAsia="uk-UA"/>
        </w:rPr>
        <w:t xml:space="preserve"> полів, яким і присвячена новела, лягли в основу описів. Проте в творчості М. Коцюбинського чарівні картини природи ніколи не були самі собою, а мають ідейно-художнє призначення. В новелі "</w:t>
      </w:r>
      <w:proofErr w:type="spellStart"/>
      <w:r w:rsidRPr="00FA1289">
        <w:rPr>
          <w:rFonts w:ascii="Times New Roman" w:eastAsia="Times New Roman" w:hAnsi="Times New Roman" w:cs="Times New Roman"/>
          <w:sz w:val="28"/>
          <w:szCs w:val="28"/>
          <w:lang w:eastAsia="uk-UA"/>
        </w:rPr>
        <w:t>Intermezzo</w:t>
      </w:r>
      <w:proofErr w:type="spellEnd"/>
      <w:r w:rsidRPr="00FA1289">
        <w:rPr>
          <w:rFonts w:ascii="Times New Roman" w:eastAsia="Times New Roman" w:hAnsi="Times New Roman" w:cs="Times New Roman"/>
          <w:sz w:val="28"/>
          <w:szCs w:val="28"/>
          <w:lang w:eastAsia="uk-UA"/>
        </w:rPr>
        <w:t xml:space="preserve">" вони є різким контрастом до злиденного животіння мільйонів селян, застигнутих панським гнітом. І цей художній прийом контрасту робить текст емоційно рельєфним. Варто звернути увагу, як зі змінами пейзажу, описів міняється мовний матеріал тексту, особливо лексика, яка ніби згортається. Емоційно піднесена образно-поетична, красива </w:t>
      </w:r>
      <w:r w:rsidRPr="00FA1289">
        <w:rPr>
          <w:rFonts w:ascii="Times New Roman" w:eastAsia="Times New Roman" w:hAnsi="Times New Roman" w:cs="Times New Roman"/>
          <w:sz w:val="28"/>
          <w:szCs w:val="28"/>
          <w:lang w:eastAsia="uk-UA"/>
        </w:rPr>
        <w:noBreakHyphen/>
        <w:t xml:space="preserve"> вона поступається місцем простій, суто побутовій, скупій на барви.</w:t>
      </w:r>
    </w:p>
    <w:p w:rsidR="00F721D0" w:rsidRPr="009349B4" w:rsidRDefault="00FA1289" w:rsidP="009349B4">
      <w:pPr>
        <w:spacing w:before="100" w:beforeAutospacing="1" w:after="0" w:line="240" w:lineRule="auto"/>
        <w:ind w:firstLine="709"/>
        <w:jc w:val="both"/>
        <w:rPr>
          <w:rFonts w:ascii="Times New Roman" w:eastAsia="Times New Roman" w:hAnsi="Times New Roman" w:cs="Times New Roman"/>
          <w:sz w:val="28"/>
          <w:szCs w:val="28"/>
          <w:lang w:val="ru-RU" w:eastAsia="uk-UA"/>
        </w:rPr>
      </w:pPr>
      <w:r w:rsidRPr="00FA1289">
        <w:rPr>
          <w:rFonts w:ascii="Times New Roman" w:eastAsia="Times New Roman" w:hAnsi="Times New Roman" w:cs="Times New Roman"/>
          <w:sz w:val="28"/>
          <w:szCs w:val="28"/>
          <w:lang w:eastAsia="uk-UA"/>
        </w:rPr>
        <w:t>Вражаючим контрастом до пейзажу сонячних зелених нив, прекрасної жайворонкової симфонії є в десятій частині новели уявний опис селянських злиднів, що митець побачив "крізь звичайного мужика". Лексика цього опису стисло-виразна, розмовно-просторічн</w:t>
      </w:r>
      <w:r w:rsidR="009349B4">
        <w:rPr>
          <w:rFonts w:ascii="Times New Roman" w:eastAsia="Times New Roman" w:hAnsi="Times New Roman" w:cs="Times New Roman"/>
          <w:sz w:val="28"/>
          <w:szCs w:val="28"/>
          <w:lang w:eastAsia="uk-UA"/>
        </w:rPr>
        <w:t>а, навіть дещо знижена (побачив</w:t>
      </w:r>
      <w:r w:rsidR="009349B4">
        <w:rPr>
          <w:rFonts w:ascii="Times New Roman" w:eastAsia="Times New Roman" w:hAnsi="Times New Roman" w:cs="Times New Roman"/>
          <w:sz w:val="28"/>
          <w:szCs w:val="28"/>
          <w:lang w:val="ru-RU" w:eastAsia="uk-UA"/>
        </w:rPr>
        <w:t xml:space="preserve"> </w:t>
      </w:r>
      <w:r w:rsidRPr="00FA1289">
        <w:rPr>
          <w:rFonts w:ascii="Times New Roman" w:eastAsia="Times New Roman" w:hAnsi="Times New Roman" w:cs="Times New Roman"/>
          <w:i/>
          <w:iCs/>
          <w:sz w:val="28"/>
          <w:szCs w:val="28"/>
          <w:lang w:eastAsia="uk-UA"/>
        </w:rPr>
        <w:t xml:space="preserve">купу чорних солом'яних стріх, </w:t>
      </w:r>
      <w:proofErr w:type="spellStart"/>
      <w:r w:rsidRPr="00FA1289">
        <w:rPr>
          <w:rFonts w:ascii="Times New Roman" w:eastAsia="Times New Roman" w:hAnsi="Times New Roman" w:cs="Times New Roman"/>
          <w:i/>
          <w:iCs/>
          <w:sz w:val="28"/>
          <w:szCs w:val="28"/>
          <w:lang w:eastAsia="uk-UA"/>
        </w:rPr>
        <w:t>застертих</w:t>
      </w:r>
      <w:proofErr w:type="spellEnd"/>
      <w:r w:rsidR="009349B4">
        <w:rPr>
          <w:rFonts w:ascii="Times New Roman" w:eastAsia="Times New Roman" w:hAnsi="Times New Roman" w:cs="Times New Roman"/>
          <w:sz w:val="28"/>
          <w:szCs w:val="28"/>
          <w:lang w:val="ru-RU" w:eastAsia="uk-UA"/>
        </w:rPr>
        <w:t xml:space="preserve"> </w:t>
      </w:r>
      <w:r w:rsidR="009349B4">
        <w:rPr>
          <w:rFonts w:ascii="Times New Roman" w:eastAsia="Times New Roman" w:hAnsi="Times New Roman" w:cs="Times New Roman"/>
          <w:sz w:val="28"/>
          <w:szCs w:val="28"/>
          <w:lang w:eastAsia="uk-UA"/>
        </w:rPr>
        <w:t>нивами,</w:t>
      </w:r>
      <w:r w:rsidR="009349B4">
        <w:rPr>
          <w:rFonts w:ascii="Times New Roman" w:eastAsia="Times New Roman" w:hAnsi="Times New Roman" w:cs="Times New Roman"/>
          <w:sz w:val="28"/>
          <w:szCs w:val="28"/>
          <w:lang w:val="ru-RU" w:eastAsia="uk-UA"/>
        </w:rPr>
        <w:t xml:space="preserve"> </w:t>
      </w:r>
      <w:r w:rsidRPr="00FA1289">
        <w:rPr>
          <w:rFonts w:ascii="Times New Roman" w:eastAsia="Times New Roman" w:hAnsi="Times New Roman" w:cs="Times New Roman"/>
          <w:i/>
          <w:iCs/>
          <w:sz w:val="28"/>
          <w:szCs w:val="28"/>
          <w:lang w:eastAsia="uk-UA"/>
        </w:rPr>
        <w:t>дівчат у хмарі пилу</w:t>
      </w:r>
      <w:r w:rsidR="009349B4">
        <w:rPr>
          <w:rFonts w:ascii="Times New Roman" w:eastAsia="Times New Roman" w:hAnsi="Times New Roman" w:cs="Times New Roman"/>
          <w:sz w:val="28"/>
          <w:szCs w:val="28"/>
          <w:lang w:eastAsia="uk-UA"/>
        </w:rPr>
        <w:t>, що вертають з</w:t>
      </w:r>
      <w:r w:rsidR="009349B4">
        <w:rPr>
          <w:rFonts w:ascii="Times New Roman" w:eastAsia="Times New Roman" w:hAnsi="Times New Roman" w:cs="Times New Roman"/>
          <w:sz w:val="28"/>
          <w:szCs w:val="28"/>
          <w:lang w:val="ru-RU" w:eastAsia="uk-UA"/>
        </w:rPr>
        <w:t xml:space="preserve"> </w:t>
      </w:r>
      <w:r w:rsidRPr="00FA1289">
        <w:rPr>
          <w:rFonts w:ascii="Times New Roman" w:eastAsia="Times New Roman" w:hAnsi="Times New Roman" w:cs="Times New Roman"/>
          <w:i/>
          <w:iCs/>
          <w:sz w:val="28"/>
          <w:szCs w:val="28"/>
          <w:lang w:eastAsia="uk-UA"/>
        </w:rPr>
        <w:t>чужої роботи, брудних, негарних з обвислими</w:t>
      </w:r>
      <w:r w:rsidR="009349B4">
        <w:rPr>
          <w:rFonts w:ascii="Times New Roman" w:eastAsia="Times New Roman" w:hAnsi="Times New Roman" w:cs="Times New Roman"/>
          <w:sz w:val="28"/>
          <w:szCs w:val="28"/>
          <w:lang w:val="ru-RU" w:eastAsia="uk-UA"/>
        </w:rPr>
        <w:t xml:space="preserve"> </w:t>
      </w:r>
      <w:r w:rsidR="009349B4">
        <w:rPr>
          <w:rFonts w:ascii="Times New Roman" w:eastAsia="Times New Roman" w:hAnsi="Times New Roman" w:cs="Times New Roman"/>
          <w:sz w:val="28"/>
          <w:szCs w:val="28"/>
          <w:lang w:eastAsia="uk-UA"/>
        </w:rPr>
        <w:t>грудьми,</w:t>
      </w:r>
      <w:r w:rsidR="009349B4">
        <w:rPr>
          <w:rFonts w:ascii="Times New Roman" w:eastAsia="Times New Roman" w:hAnsi="Times New Roman" w:cs="Times New Roman"/>
          <w:sz w:val="28"/>
          <w:szCs w:val="28"/>
          <w:lang w:val="ru-RU" w:eastAsia="uk-UA"/>
        </w:rPr>
        <w:t xml:space="preserve"> </w:t>
      </w:r>
      <w:r w:rsidRPr="00FA1289">
        <w:rPr>
          <w:rFonts w:ascii="Times New Roman" w:eastAsia="Times New Roman" w:hAnsi="Times New Roman" w:cs="Times New Roman"/>
          <w:i/>
          <w:iCs/>
          <w:sz w:val="28"/>
          <w:szCs w:val="28"/>
          <w:lang w:eastAsia="uk-UA"/>
        </w:rPr>
        <w:t>кістлявими</w:t>
      </w:r>
      <w:r w:rsidR="009349B4">
        <w:rPr>
          <w:rFonts w:ascii="Times New Roman" w:eastAsia="Times New Roman" w:hAnsi="Times New Roman" w:cs="Times New Roman"/>
          <w:sz w:val="28"/>
          <w:szCs w:val="28"/>
          <w:lang w:val="ru-RU" w:eastAsia="uk-UA"/>
        </w:rPr>
        <w:t xml:space="preserve"> </w:t>
      </w:r>
      <w:r w:rsidR="009349B4">
        <w:rPr>
          <w:rFonts w:ascii="Times New Roman" w:eastAsia="Times New Roman" w:hAnsi="Times New Roman" w:cs="Times New Roman"/>
          <w:sz w:val="28"/>
          <w:szCs w:val="28"/>
          <w:lang w:eastAsia="uk-UA"/>
        </w:rPr>
        <w:t>спинами…</w:t>
      </w:r>
      <w:r w:rsidR="009349B4">
        <w:rPr>
          <w:rFonts w:ascii="Times New Roman" w:eastAsia="Times New Roman" w:hAnsi="Times New Roman" w:cs="Times New Roman"/>
          <w:sz w:val="28"/>
          <w:szCs w:val="28"/>
          <w:lang w:val="ru-RU" w:eastAsia="uk-UA"/>
        </w:rPr>
        <w:t xml:space="preserve"> </w:t>
      </w:r>
      <w:r w:rsidRPr="00FA1289">
        <w:rPr>
          <w:rFonts w:ascii="Times New Roman" w:eastAsia="Times New Roman" w:hAnsi="Times New Roman" w:cs="Times New Roman"/>
          <w:i/>
          <w:iCs/>
          <w:sz w:val="28"/>
          <w:szCs w:val="28"/>
          <w:lang w:eastAsia="uk-UA"/>
        </w:rPr>
        <w:t>блідних</w:t>
      </w:r>
      <w:r w:rsidR="009349B4">
        <w:rPr>
          <w:rFonts w:ascii="Times New Roman" w:eastAsia="Times New Roman" w:hAnsi="Times New Roman" w:cs="Times New Roman"/>
          <w:sz w:val="28"/>
          <w:szCs w:val="28"/>
          <w:lang w:val="ru-RU" w:eastAsia="uk-UA"/>
        </w:rPr>
        <w:t xml:space="preserve"> </w:t>
      </w:r>
      <w:r w:rsidR="009349B4">
        <w:rPr>
          <w:rFonts w:ascii="Times New Roman" w:eastAsia="Times New Roman" w:hAnsi="Times New Roman" w:cs="Times New Roman"/>
          <w:sz w:val="28"/>
          <w:szCs w:val="28"/>
          <w:lang w:eastAsia="uk-UA"/>
        </w:rPr>
        <w:t>жінок у</w:t>
      </w:r>
      <w:r w:rsidR="009349B4">
        <w:rPr>
          <w:rFonts w:ascii="Times New Roman" w:eastAsia="Times New Roman" w:hAnsi="Times New Roman" w:cs="Times New Roman"/>
          <w:sz w:val="28"/>
          <w:szCs w:val="28"/>
          <w:lang w:val="ru-RU" w:eastAsia="uk-UA"/>
        </w:rPr>
        <w:t xml:space="preserve"> </w:t>
      </w:r>
      <w:r w:rsidRPr="00FA1289">
        <w:rPr>
          <w:rFonts w:ascii="Times New Roman" w:eastAsia="Times New Roman" w:hAnsi="Times New Roman" w:cs="Times New Roman"/>
          <w:i/>
          <w:iCs/>
          <w:sz w:val="28"/>
          <w:szCs w:val="28"/>
          <w:lang w:eastAsia="uk-UA"/>
        </w:rPr>
        <w:t xml:space="preserve">чорних подертих </w:t>
      </w:r>
      <w:r w:rsidRPr="00FA1289">
        <w:rPr>
          <w:rFonts w:ascii="Times New Roman" w:eastAsia="Times New Roman" w:hAnsi="Times New Roman" w:cs="Times New Roman"/>
          <w:sz w:val="28"/>
          <w:szCs w:val="28"/>
          <w:lang w:eastAsia="uk-UA"/>
        </w:rPr>
        <w:t xml:space="preserve">запасках, що </w:t>
      </w:r>
      <w:r w:rsidR="009349B4">
        <w:rPr>
          <w:rFonts w:ascii="Times New Roman" w:eastAsia="Times New Roman" w:hAnsi="Times New Roman" w:cs="Times New Roman"/>
          <w:sz w:val="28"/>
          <w:szCs w:val="28"/>
          <w:lang w:eastAsia="uk-UA"/>
        </w:rPr>
        <w:t>схилились,</w:t>
      </w:r>
      <w:r w:rsidR="009349B4">
        <w:rPr>
          <w:rFonts w:ascii="Times New Roman" w:eastAsia="Times New Roman" w:hAnsi="Times New Roman" w:cs="Times New Roman"/>
          <w:sz w:val="28"/>
          <w:szCs w:val="28"/>
          <w:lang w:val="ru-RU" w:eastAsia="uk-UA"/>
        </w:rPr>
        <w:t xml:space="preserve"> </w:t>
      </w:r>
      <w:r w:rsidRPr="00FA1289">
        <w:rPr>
          <w:rFonts w:ascii="Times New Roman" w:eastAsia="Times New Roman" w:hAnsi="Times New Roman" w:cs="Times New Roman"/>
          <w:i/>
          <w:iCs/>
          <w:sz w:val="28"/>
          <w:szCs w:val="28"/>
          <w:lang w:eastAsia="uk-UA"/>
        </w:rPr>
        <w:t>як тіні</w:t>
      </w:r>
      <w:r w:rsidRPr="00FA1289">
        <w:rPr>
          <w:rFonts w:ascii="Times New Roman" w:eastAsia="Times New Roman" w:hAnsi="Times New Roman" w:cs="Times New Roman"/>
          <w:sz w:val="28"/>
          <w:szCs w:val="28"/>
          <w:lang w:eastAsia="uk-UA"/>
        </w:rPr>
        <w:t>, н</w:t>
      </w:r>
      <w:r w:rsidR="009349B4">
        <w:rPr>
          <w:rFonts w:ascii="Times New Roman" w:eastAsia="Times New Roman" w:hAnsi="Times New Roman" w:cs="Times New Roman"/>
          <w:sz w:val="28"/>
          <w:szCs w:val="28"/>
          <w:lang w:eastAsia="uk-UA"/>
        </w:rPr>
        <w:t>ад коноплями… пранцюватих дітей</w:t>
      </w:r>
      <w:r w:rsidR="009349B4">
        <w:rPr>
          <w:rFonts w:ascii="Times New Roman" w:eastAsia="Times New Roman" w:hAnsi="Times New Roman" w:cs="Times New Roman"/>
          <w:sz w:val="28"/>
          <w:szCs w:val="28"/>
          <w:lang w:val="ru-RU" w:eastAsia="uk-UA"/>
        </w:rPr>
        <w:t xml:space="preserve"> </w:t>
      </w:r>
      <w:r w:rsidRPr="00FA1289">
        <w:rPr>
          <w:rFonts w:ascii="Times New Roman" w:eastAsia="Times New Roman" w:hAnsi="Times New Roman" w:cs="Times New Roman"/>
          <w:i/>
          <w:iCs/>
          <w:sz w:val="28"/>
          <w:szCs w:val="28"/>
          <w:lang w:eastAsia="uk-UA"/>
        </w:rPr>
        <w:t>всуміш з голодними</w:t>
      </w:r>
      <w:r w:rsidR="009349B4">
        <w:rPr>
          <w:rFonts w:ascii="Times New Roman" w:eastAsia="Times New Roman" w:hAnsi="Times New Roman" w:cs="Times New Roman"/>
          <w:sz w:val="28"/>
          <w:szCs w:val="28"/>
          <w:lang w:val="ru-RU" w:eastAsia="uk-UA"/>
        </w:rPr>
        <w:t xml:space="preserve"> </w:t>
      </w:r>
      <w:r w:rsidRPr="00FA1289">
        <w:rPr>
          <w:rFonts w:ascii="Times New Roman" w:eastAsia="Times New Roman" w:hAnsi="Times New Roman" w:cs="Times New Roman"/>
          <w:sz w:val="28"/>
          <w:szCs w:val="28"/>
          <w:lang w:eastAsia="uk-UA"/>
        </w:rPr>
        <w:t>псами).</w:t>
      </w:r>
    </w:p>
    <w:sectPr w:rsidR="00F721D0" w:rsidRPr="009349B4" w:rsidSect="00463192">
      <w:headerReference w:type="default" r:id="rId8"/>
      <w:footerReference w:type="default" r:id="rId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342" w:rsidRDefault="006B4342" w:rsidP="009349B4">
      <w:pPr>
        <w:spacing w:after="0" w:line="240" w:lineRule="auto"/>
      </w:pPr>
      <w:r>
        <w:separator/>
      </w:r>
    </w:p>
  </w:endnote>
  <w:endnote w:type="continuationSeparator" w:id="0">
    <w:p w:rsidR="006B4342" w:rsidRDefault="006B4342" w:rsidP="00934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863583"/>
      <w:docPartObj>
        <w:docPartGallery w:val="Page Numbers (Bottom of Page)"/>
        <w:docPartUnique/>
      </w:docPartObj>
    </w:sdtPr>
    <w:sdtContent>
      <w:p w:rsidR="009349B4" w:rsidRDefault="009349B4">
        <w:pPr>
          <w:pStyle w:val="a9"/>
          <w:jc w:val="center"/>
        </w:pPr>
        <w:r>
          <w:fldChar w:fldCharType="begin"/>
        </w:r>
        <w:r>
          <w:instrText>PAGE   \* MERGEFORMAT</w:instrText>
        </w:r>
        <w:r>
          <w:fldChar w:fldCharType="separate"/>
        </w:r>
        <w:r w:rsidR="001E0A25" w:rsidRPr="001E0A25">
          <w:rPr>
            <w:noProof/>
            <w:lang w:val="ru-RU"/>
          </w:rPr>
          <w:t>11</w:t>
        </w:r>
        <w:r>
          <w:fldChar w:fldCharType="end"/>
        </w:r>
      </w:p>
    </w:sdtContent>
  </w:sdt>
  <w:p w:rsidR="009349B4" w:rsidRDefault="009349B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342" w:rsidRDefault="006B4342" w:rsidP="009349B4">
      <w:pPr>
        <w:spacing w:after="0" w:line="240" w:lineRule="auto"/>
      </w:pPr>
      <w:r>
        <w:separator/>
      </w:r>
    </w:p>
  </w:footnote>
  <w:footnote w:type="continuationSeparator" w:id="0">
    <w:p w:rsidR="006B4342" w:rsidRDefault="006B4342" w:rsidP="009349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9B4" w:rsidRPr="009349B4" w:rsidRDefault="009349B4">
    <w:pPr>
      <w:pStyle w:val="a4"/>
    </w:pPr>
    <w:r>
      <w:tab/>
    </w:r>
    <w:r>
      <w:tab/>
    </w:r>
    <w:proofErr w:type="spellStart"/>
    <w:r>
      <w:t>Калістова</w:t>
    </w:r>
    <w:proofErr w:type="spellEnd"/>
    <w:r>
      <w:t xml:space="preserve"> Олена, група ЯІ-11</w:t>
    </w:r>
  </w:p>
  <w:p w:rsidR="00056B35" w:rsidRDefault="006B434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165E4A"/>
    <w:multiLevelType w:val="hybridMultilevel"/>
    <w:tmpl w:val="1842F7D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3AFC18F8"/>
    <w:multiLevelType w:val="hybridMultilevel"/>
    <w:tmpl w:val="3FB427F4"/>
    <w:lvl w:ilvl="0" w:tplc="A4304414">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62CE4FE7"/>
    <w:multiLevelType w:val="multilevel"/>
    <w:tmpl w:val="197C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1B5C55"/>
    <w:multiLevelType w:val="multilevel"/>
    <w:tmpl w:val="E930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289"/>
    <w:rsid w:val="001E0A25"/>
    <w:rsid w:val="00665A43"/>
    <w:rsid w:val="006B4342"/>
    <w:rsid w:val="009349B4"/>
    <w:rsid w:val="00F721D0"/>
    <w:rsid w:val="00FA12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28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1289"/>
    <w:pPr>
      <w:ind w:left="720"/>
      <w:contextualSpacing/>
    </w:pPr>
  </w:style>
  <w:style w:type="paragraph" w:styleId="a4">
    <w:name w:val="header"/>
    <w:basedOn w:val="a"/>
    <w:link w:val="a5"/>
    <w:uiPriority w:val="99"/>
    <w:unhideWhenUsed/>
    <w:rsid w:val="00FA1289"/>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FA1289"/>
    <w:rPr>
      <w:lang w:val="uk-UA"/>
    </w:rPr>
  </w:style>
  <w:style w:type="paragraph" w:styleId="a6">
    <w:name w:val="Normal (Web)"/>
    <w:basedOn w:val="a"/>
    <w:uiPriority w:val="99"/>
    <w:unhideWhenUsed/>
    <w:rsid w:val="00FA128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Balloon Text"/>
    <w:basedOn w:val="a"/>
    <w:link w:val="a8"/>
    <w:uiPriority w:val="99"/>
    <w:semiHidden/>
    <w:unhideWhenUsed/>
    <w:rsid w:val="00FA12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A1289"/>
    <w:rPr>
      <w:rFonts w:ascii="Tahoma" w:hAnsi="Tahoma" w:cs="Tahoma"/>
      <w:sz w:val="16"/>
      <w:szCs w:val="16"/>
      <w:lang w:val="uk-UA"/>
    </w:rPr>
  </w:style>
  <w:style w:type="paragraph" w:styleId="a9">
    <w:name w:val="footer"/>
    <w:basedOn w:val="a"/>
    <w:link w:val="aa"/>
    <w:uiPriority w:val="99"/>
    <w:unhideWhenUsed/>
    <w:rsid w:val="009349B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349B4"/>
    <w:rPr>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28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1289"/>
    <w:pPr>
      <w:ind w:left="720"/>
      <w:contextualSpacing/>
    </w:pPr>
  </w:style>
  <w:style w:type="paragraph" w:styleId="a4">
    <w:name w:val="header"/>
    <w:basedOn w:val="a"/>
    <w:link w:val="a5"/>
    <w:uiPriority w:val="99"/>
    <w:unhideWhenUsed/>
    <w:rsid w:val="00FA1289"/>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FA1289"/>
    <w:rPr>
      <w:lang w:val="uk-UA"/>
    </w:rPr>
  </w:style>
  <w:style w:type="paragraph" w:styleId="a6">
    <w:name w:val="Normal (Web)"/>
    <w:basedOn w:val="a"/>
    <w:uiPriority w:val="99"/>
    <w:unhideWhenUsed/>
    <w:rsid w:val="00FA128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Balloon Text"/>
    <w:basedOn w:val="a"/>
    <w:link w:val="a8"/>
    <w:uiPriority w:val="99"/>
    <w:semiHidden/>
    <w:unhideWhenUsed/>
    <w:rsid w:val="00FA12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A1289"/>
    <w:rPr>
      <w:rFonts w:ascii="Tahoma" w:hAnsi="Tahoma" w:cs="Tahoma"/>
      <w:sz w:val="16"/>
      <w:szCs w:val="16"/>
      <w:lang w:val="uk-UA"/>
    </w:rPr>
  </w:style>
  <w:style w:type="paragraph" w:styleId="a9">
    <w:name w:val="footer"/>
    <w:basedOn w:val="a"/>
    <w:link w:val="aa"/>
    <w:uiPriority w:val="99"/>
    <w:unhideWhenUsed/>
    <w:rsid w:val="009349B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349B4"/>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171"/>
    <w:rsid w:val="00D35E0C"/>
    <w:rsid w:val="00D54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BC0311682164A2EAD01F7C03097E94F">
    <w:name w:val="1BC0311682164A2EAD01F7C03097E94F"/>
    <w:rsid w:val="00D54171"/>
  </w:style>
  <w:style w:type="paragraph" w:customStyle="1" w:styleId="296E68055D6044F29B063C122DFAC7B6">
    <w:name w:val="296E68055D6044F29B063C122DFAC7B6"/>
    <w:rsid w:val="00D54171"/>
  </w:style>
  <w:style w:type="paragraph" w:customStyle="1" w:styleId="86C019555A2347A5980603ADA5D15047">
    <w:name w:val="86C019555A2347A5980603ADA5D15047"/>
    <w:rsid w:val="00D5417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BC0311682164A2EAD01F7C03097E94F">
    <w:name w:val="1BC0311682164A2EAD01F7C03097E94F"/>
    <w:rsid w:val="00D54171"/>
  </w:style>
  <w:style w:type="paragraph" w:customStyle="1" w:styleId="296E68055D6044F29B063C122DFAC7B6">
    <w:name w:val="296E68055D6044F29B063C122DFAC7B6"/>
    <w:rsid w:val="00D54171"/>
  </w:style>
  <w:style w:type="paragraph" w:customStyle="1" w:styleId="86C019555A2347A5980603ADA5D15047">
    <w:name w:val="86C019555A2347A5980603ADA5D15047"/>
    <w:rsid w:val="00D541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11</Pages>
  <Words>3409</Words>
  <Characters>19435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2019-05-01T14:30:00Z</dcterms:created>
  <dcterms:modified xsi:type="dcterms:W3CDTF">2019-05-01T15:02:00Z</dcterms:modified>
</cp:coreProperties>
</file>